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72" w:rsidRDefault="00CF651E" w:rsidP="00BF7874">
      <w:pPr>
        <w:pStyle w:val="Sansinterligne"/>
        <w:jc w:val="center"/>
        <w:rPr>
          <w:b/>
          <w:color w:val="FF3300"/>
          <w:sz w:val="40"/>
          <w:szCs w:val="40"/>
        </w:rPr>
      </w:pPr>
      <w:r>
        <w:rPr>
          <w:b/>
          <w:color w:val="FF3300"/>
          <w:sz w:val="40"/>
          <w:szCs w:val="40"/>
        </w:rPr>
        <w:t>P</w:t>
      </w:r>
      <w:r w:rsidR="00C3555E">
        <w:rPr>
          <w:b/>
          <w:color w:val="FF3300"/>
          <w:sz w:val="40"/>
          <w:szCs w:val="40"/>
        </w:rPr>
        <w:t xml:space="preserve">lateforme </w:t>
      </w:r>
      <w:r>
        <w:rPr>
          <w:b/>
          <w:color w:val="FF3300"/>
          <w:sz w:val="40"/>
          <w:szCs w:val="40"/>
        </w:rPr>
        <w:t>de</w:t>
      </w:r>
      <w:r w:rsidR="0030264E">
        <w:rPr>
          <w:b/>
          <w:color w:val="FF3300"/>
          <w:sz w:val="40"/>
          <w:szCs w:val="40"/>
        </w:rPr>
        <w:t xml:space="preserve"> </w:t>
      </w:r>
      <w:r>
        <w:rPr>
          <w:b/>
          <w:color w:val="FF3300"/>
          <w:sz w:val="40"/>
          <w:szCs w:val="40"/>
        </w:rPr>
        <w:t>donnée</w:t>
      </w:r>
      <w:r w:rsidR="008B7972">
        <w:rPr>
          <w:b/>
          <w:color w:val="FF3300"/>
          <w:sz w:val="40"/>
          <w:szCs w:val="40"/>
        </w:rPr>
        <w:t>s</w:t>
      </w:r>
      <w:r>
        <w:rPr>
          <w:b/>
          <w:color w:val="FF3300"/>
          <w:sz w:val="40"/>
          <w:szCs w:val="40"/>
        </w:rPr>
        <w:t xml:space="preserve"> </w:t>
      </w:r>
      <w:proofErr w:type="spellStart"/>
      <w:r w:rsidR="008B7972">
        <w:rPr>
          <w:b/>
          <w:color w:val="FF3300"/>
          <w:sz w:val="40"/>
          <w:szCs w:val="40"/>
        </w:rPr>
        <w:t>Terreze</w:t>
      </w:r>
      <w:proofErr w:type="spellEnd"/>
    </w:p>
    <w:p w:rsidR="00CA01BD" w:rsidRPr="00E64D9E" w:rsidRDefault="00CF651E" w:rsidP="00BF7874">
      <w:pPr>
        <w:pStyle w:val="Sansinterligne"/>
        <w:jc w:val="center"/>
        <w:rPr>
          <w:b/>
          <w:color w:val="1F3864" w:themeColor="accent1" w:themeShade="80"/>
          <w:sz w:val="40"/>
          <w:szCs w:val="40"/>
        </w:rPr>
      </w:pPr>
      <w:r>
        <w:rPr>
          <w:b/>
          <w:color w:val="FF3300"/>
          <w:sz w:val="40"/>
          <w:szCs w:val="40"/>
        </w:rPr>
        <w:t xml:space="preserve">pour un </w:t>
      </w:r>
      <w:r w:rsidR="008B7972" w:rsidRPr="008B7972">
        <w:rPr>
          <w:b/>
          <w:color w:val="FF3300"/>
          <w:sz w:val="40"/>
          <w:szCs w:val="40"/>
        </w:rPr>
        <w:t>territoire zéro carbone</w:t>
      </w:r>
    </w:p>
    <w:p w:rsidR="000E4A9A" w:rsidRDefault="00191066" w:rsidP="00BF7874">
      <w:pPr>
        <w:pStyle w:val="Sansinterligne"/>
        <w:rPr>
          <w:b/>
        </w:rPr>
      </w:pPr>
      <w:r>
        <w:rPr>
          <w:b/>
          <w:noProof/>
          <w:color w:val="FF3300"/>
          <w:sz w:val="40"/>
          <w:szCs w:val="40"/>
          <w:lang w:eastAsia="fr-FR"/>
        </w:rPr>
        <mc:AlternateContent>
          <mc:Choice Requires="wps">
            <w:drawing>
              <wp:anchor distT="0" distB="0" distL="114300" distR="114300" simplePos="0" relativeHeight="251667456" behindDoc="0" locked="0" layoutInCell="1" allowOverlap="1" wp14:anchorId="3745DAC5" wp14:editId="0DE684D2">
                <wp:simplePos x="0" y="0"/>
                <wp:positionH relativeFrom="page">
                  <wp:posOffset>1819275</wp:posOffset>
                </wp:positionH>
                <wp:positionV relativeFrom="paragraph">
                  <wp:posOffset>95250</wp:posOffset>
                </wp:positionV>
                <wp:extent cx="5743575" cy="0"/>
                <wp:effectExtent l="0" t="0" r="0" b="0"/>
                <wp:wrapNone/>
                <wp:docPr id="10" name="Connecteur droit 10"/>
                <wp:cNvGraphicFramePr/>
                <a:graphic xmlns:a="http://schemas.openxmlformats.org/drawingml/2006/main">
                  <a:graphicData uri="http://schemas.microsoft.com/office/word/2010/wordprocessingShape">
                    <wps:wsp>
                      <wps:cNvCnPr/>
                      <wps:spPr>
                        <a:xfrm flipV="1">
                          <a:off x="0" y="0"/>
                          <a:ext cx="5743575" cy="0"/>
                        </a:xfrm>
                        <a:prstGeom prst="line">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6AC6E" id="Connecteur droit 10"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3.25pt,7.5pt" to="5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" strokecolor="#f30" strokeweight=".5pt">
                <v:stroke joinstyle="miter"/>
                <w10:wrap anchorx="page"/>
              </v:line>
            </w:pict>
          </mc:Fallback>
        </mc:AlternateContent>
      </w:r>
      <w:r w:rsidR="00F7534A">
        <w:rPr>
          <w:b/>
          <w:noProof/>
          <w:color w:val="FF3300"/>
          <w:sz w:val="40"/>
          <w:szCs w:val="40"/>
          <w:lang w:eastAsia="fr-FR"/>
        </w:rPr>
        <mc:AlternateContent>
          <mc:Choice Requires="wps">
            <w:drawing>
              <wp:anchor distT="0" distB="0" distL="114300" distR="114300" simplePos="0" relativeHeight="251665408" behindDoc="0" locked="0" layoutInCell="1" allowOverlap="1">
                <wp:simplePos x="0" y="0"/>
                <wp:positionH relativeFrom="page">
                  <wp:posOffset>1635760</wp:posOffset>
                </wp:positionH>
                <wp:positionV relativeFrom="paragraph">
                  <wp:posOffset>28575</wp:posOffset>
                </wp:positionV>
                <wp:extent cx="592455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5924550" cy="0"/>
                        </a:xfrm>
                        <a:prstGeom prst="line">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41BC39" id="Connecteur droit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8.8pt,2.25pt" to="59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" strokecolor="#f30" strokeweight=".5pt">
                <v:stroke joinstyle="miter"/>
                <w10:wrap anchorx="page"/>
              </v:line>
            </w:pict>
          </mc:Fallback>
        </mc:AlternateContent>
      </w:r>
    </w:p>
    <w:p w:rsidR="00A5413A" w:rsidRDefault="008B7972" w:rsidP="00A5413A">
      <w:pPr>
        <w:pStyle w:val="Sansinterligne"/>
        <w:rPr>
          <w:b/>
        </w:rPr>
      </w:pPr>
      <w:bookmarkStart w:id="0" w:name="_Hlk528153807"/>
      <w:r w:rsidRPr="008B7972">
        <w:rPr>
          <w:b/>
        </w:rPr>
        <w:drawing>
          <wp:anchor distT="0" distB="0" distL="114300" distR="114300" simplePos="0" relativeHeight="251679744" behindDoc="0" locked="0" layoutInCell="1" allowOverlap="1">
            <wp:simplePos x="0" y="0"/>
            <wp:positionH relativeFrom="column">
              <wp:posOffset>2251710</wp:posOffset>
            </wp:positionH>
            <wp:positionV relativeFrom="paragraph">
              <wp:posOffset>6350</wp:posOffset>
            </wp:positionV>
            <wp:extent cx="2115692" cy="556260"/>
            <wp:effectExtent l="0" t="0" r="0" b="0"/>
            <wp:wrapNone/>
            <wp:docPr id="860839772" name="Image 860839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39772" name="Image 860839771"/>
                    <pic:cNvPicPr>
                      <a:picLocks noChangeAspect="1"/>
                    </pic:cNvPicPr>
                  </pic:nvPicPr>
                  <pic:blipFill>
                    <a:blip r:embed="rId8" cstate="print">
                      <a:extLst>
                        <a:ext uri="{28A0092B-C50C-407E-A947-70E740481C1C}">
                          <a14:useLocalDpi xmlns:a14="http://schemas.microsoft.com/office/drawing/2010/main" val="0"/>
                        </a:ext>
                      </a:extLst>
                    </a:blip>
                    <a:stretch/>
                  </pic:blipFill>
                  <pic:spPr bwMode="auto">
                    <a:xfrm>
                      <a:off x="0" y="0"/>
                      <a:ext cx="2115692" cy="556260"/>
                    </a:xfrm>
                    <a:prstGeom prst="rect">
                      <a:avLst/>
                    </a:prstGeom>
                  </pic:spPr>
                </pic:pic>
              </a:graphicData>
            </a:graphic>
            <wp14:sizeRelH relativeFrom="margin">
              <wp14:pctWidth>0</wp14:pctWidth>
            </wp14:sizeRelH>
            <wp14:sizeRelV relativeFrom="margin">
              <wp14:pctHeight>0</wp14:pctHeight>
            </wp14:sizeRelV>
          </wp:anchor>
        </w:drawing>
      </w:r>
    </w:p>
    <w:p w:rsidR="00CF651E" w:rsidRDefault="00CF651E" w:rsidP="00A5413A">
      <w:pPr>
        <w:pStyle w:val="Sansinterligne"/>
        <w:rPr>
          <w:b/>
        </w:rPr>
      </w:pPr>
    </w:p>
    <w:p w:rsidR="008B7972" w:rsidRDefault="008B7972" w:rsidP="00A5413A">
      <w:pPr>
        <w:pStyle w:val="Sansinterligne"/>
        <w:rPr>
          <w:b/>
        </w:rPr>
      </w:pPr>
    </w:p>
    <w:p w:rsidR="008B7972" w:rsidRDefault="008B7972" w:rsidP="00A5413A">
      <w:pPr>
        <w:pStyle w:val="Sansinterligne"/>
        <w:rPr>
          <w:b/>
        </w:rPr>
      </w:pPr>
    </w:p>
    <w:bookmarkEnd w:id="0"/>
    <w:p w:rsidR="00BF7874" w:rsidRPr="00E64D9E" w:rsidRDefault="00BF7874" w:rsidP="00BF7874">
      <w:pPr>
        <w:pStyle w:val="Sansinterligne"/>
        <w:pBdr>
          <w:top w:val="single" w:sz="4" w:space="1" w:color="2F5496" w:themeColor="accent1" w:themeShade="BF"/>
          <w:bottom w:val="single" w:sz="4" w:space="1" w:color="2F5496" w:themeColor="accent1" w:themeShade="BF"/>
        </w:pBdr>
        <w:ind w:left="-142"/>
        <w:rPr>
          <w:b/>
          <w:color w:val="1F3864" w:themeColor="accent1" w:themeShade="80"/>
          <w:sz w:val="24"/>
          <w:szCs w:val="24"/>
        </w:rPr>
      </w:pPr>
      <w:r w:rsidRPr="00BF7874">
        <w:rPr>
          <w:b/>
          <w:color w:val="1F3864" w:themeColor="accent1" w:themeShade="80"/>
          <w:sz w:val="24"/>
          <w:szCs w:val="24"/>
        </w:rPr>
        <w:t>Description du projet</w:t>
      </w:r>
    </w:p>
    <w:p w:rsidR="00CF651E" w:rsidRDefault="00CF651E" w:rsidP="00BF7874">
      <w:pPr>
        <w:pStyle w:val="Sansinterligne"/>
        <w:ind w:left="-142"/>
        <w:rPr>
          <w:b/>
        </w:rPr>
      </w:pPr>
    </w:p>
    <w:p w:rsidR="00BF7874" w:rsidRDefault="00CF651E" w:rsidP="00BF7874">
      <w:pPr>
        <w:pStyle w:val="Sansinterligne"/>
        <w:ind w:left="-142"/>
        <w:rPr>
          <w:b/>
        </w:rPr>
      </w:pPr>
      <w:r>
        <w:rPr>
          <w:b/>
          <w:noProof/>
          <w:lang w:eastAsia="fr-FR"/>
        </w:rPr>
        <mc:AlternateContent>
          <mc:Choice Requires="wps">
            <w:drawing>
              <wp:anchor distT="0" distB="0" distL="114300" distR="114300" simplePos="0" relativeHeight="251669504" behindDoc="0" locked="0" layoutInCell="1" allowOverlap="1" wp14:anchorId="2A8897B3" wp14:editId="553066D2">
                <wp:simplePos x="0" y="0"/>
                <wp:positionH relativeFrom="page">
                  <wp:posOffset>628153</wp:posOffset>
                </wp:positionH>
                <wp:positionV relativeFrom="paragraph">
                  <wp:posOffset>139340</wp:posOffset>
                </wp:positionV>
                <wp:extent cx="6631305" cy="7298911"/>
                <wp:effectExtent l="0" t="0" r="17145" b="16510"/>
                <wp:wrapNone/>
                <wp:docPr id="11" name="Rectangle : coins arrondis 11"/>
                <wp:cNvGraphicFramePr/>
                <a:graphic xmlns:a="http://schemas.openxmlformats.org/drawingml/2006/main">
                  <a:graphicData uri="http://schemas.microsoft.com/office/word/2010/wordprocessingShape">
                    <wps:wsp>
                      <wps:cNvSpPr/>
                      <wps:spPr>
                        <a:xfrm>
                          <a:off x="0" y="0"/>
                          <a:ext cx="6631305" cy="7298911"/>
                        </a:xfrm>
                        <a:prstGeom prst="roundRect">
                          <a:avLst>
                            <a:gd name="adj" fmla="val 324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7972" w:rsidRPr="008B7972" w:rsidRDefault="008B7972" w:rsidP="008B7972">
                            <w:pPr>
                              <w:spacing w:after="60"/>
                              <w:jc w:val="both"/>
                              <w:rPr>
                                <w:color w:val="000000" w:themeColor="text1"/>
                                <w:lang w:eastAsia="fr-FR"/>
                              </w:rPr>
                            </w:pPr>
                            <w:r w:rsidRPr="008B7972">
                              <w:rPr>
                                <w:color w:val="000000" w:themeColor="text1"/>
                                <w:lang w:eastAsia="fr-FR"/>
                              </w:rPr>
                              <w:t xml:space="preserve">Il s’agit de déployer </w:t>
                            </w:r>
                            <w:r w:rsidRPr="008B7972">
                              <w:rPr>
                                <w:b/>
                                <w:color w:val="000000" w:themeColor="text1"/>
                                <w:lang w:eastAsia="fr-FR"/>
                              </w:rPr>
                              <w:t>une infrastructure de gestion des données du territoire</w:t>
                            </w:r>
                            <w:r w:rsidRPr="008B7972">
                              <w:rPr>
                                <w:color w:val="000000" w:themeColor="text1"/>
                                <w:lang w:eastAsia="fr-FR"/>
                              </w:rPr>
                              <w:t xml:space="preserve"> et d’un un portail web pour les exploiter. Cet outil nous aidera à </w:t>
                            </w:r>
                            <w:r w:rsidRPr="008B7972">
                              <w:rPr>
                                <w:b/>
                                <w:color w:val="000000" w:themeColor="text1"/>
                                <w:lang w:eastAsia="fr-FR"/>
                              </w:rPr>
                              <w:t>construire la trajectoire pour atteindre l’objectif de neutralité carbone</w:t>
                            </w:r>
                            <w:r w:rsidRPr="008B7972">
                              <w:rPr>
                                <w:color w:val="000000" w:themeColor="text1"/>
                                <w:lang w:eastAsia="fr-FR"/>
                              </w:rPr>
                              <w:t xml:space="preserve"> à l’horizon 2040. Cette plateforme logicielle appelée </w:t>
                            </w:r>
                            <w:proofErr w:type="spellStart"/>
                            <w:r w:rsidRPr="008B7972">
                              <w:rPr>
                                <w:b/>
                                <w:color w:val="000000" w:themeColor="text1"/>
                                <w:lang w:eastAsia="fr-FR"/>
                              </w:rPr>
                              <w:t>Terreze</w:t>
                            </w:r>
                            <w:proofErr w:type="spellEnd"/>
                            <w:r w:rsidRPr="008B7972">
                              <w:rPr>
                                <w:color w:val="000000" w:themeColor="text1"/>
                                <w:lang w:eastAsia="fr-FR"/>
                              </w:rPr>
                              <w:t xml:space="preserve"> permettra de collecter, traiter et analyser des informations toujours plus utiles aux acteurs territoriaux. Elle pourra grandir et évoluer pour intégrer de nouvelles données et fonctionnalités.</w:t>
                            </w:r>
                          </w:p>
                          <w:p w:rsidR="008B7972" w:rsidRPr="008B7972" w:rsidRDefault="008B7972" w:rsidP="008B7972">
                            <w:pPr>
                              <w:spacing w:after="60"/>
                              <w:jc w:val="both"/>
                              <w:rPr>
                                <w:color w:val="000000" w:themeColor="text1"/>
                                <w:lang w:eastAsia="fr-FR"/>
                              </w:rPr>
                            </w:pPr>
                          </w:p>
                          <w:p w:rsidR="008B7972" w:rsidRPr="008B7972" w:rsidRDefault="008B7972" w:rsidP="008B7972">
                            <w:pPr>
                              <w:spacing w:after="60"/>
                              <w:jc w:val="both"/>
                              <w:rPr>
                                <w:color w:val="000000" w:themeColor="text1"/>
                                <w:lang w:eastAsia="fr-FR"/>
                              </w:rPr>
                            </w:pPr>
                            <w:r w:rsidRPr="008B7972">
                              <w:rPr>
                                <w:b/>
                                <w:color w:val="000000" w:themeColor="text1"/>
                                <w:lang w:eastAsia="fr-FR"/>
                              </w:rPr>
                              <w:t>Le partage et la mise en circulation des données des acteurs du territoire</w:t>
                            </w:r>
                            <w:r w:rsidRPr="008B7972">
                              <w:rPr>
                                <w:color w:val="000000" w:themeColor="text1"/>
                                <w:lang w:eastAsia="fr-FR"/>
                              </w:rPr>
                              <w:t xml:space="preserve"> permet aux administrations, aux entreprises privées, aux associations et aux chercheurs d’accéder facilement à une grande diversité de données afin de produire des services performants, respectueux de la vie privée et de l’intérêt général. </w:t>
                            </w:r>
                          </w:p>
                          <w:p w:rsidR="008B7972" w:rsidRPr="008B7972" w:rsidRDefault="008B7972" w:rsidP="008B7972">
                            <w:pPr>
                              <w:spacing w:after="60"/>
                              <w:jc w:val="both"/>
                              <w:rPr>
                                <w:color w:val="000000" w:themeColor="text1"/>
                                <w:lang w:eastAsia="fr-FR"/>
                              </w:rPr>
                            </w:pPr>
                          </w:p>
                          <w:p w:rsidR="008B7972" w:rsidRPr="008B7972" w:rsidRDefault="008B7972" w:rsidP="008B7972">
                            <w:pPr>
                              <w:spacing w:after="60"/>
                              <w:jc w:val="both"/>
                              <w:rPr>
                                <w:color w:val="000000" w:themeColor="text1"/>
                                <w:lang w:eastAsia="fr-FR"/>
                              </w:rPr>
                            </w:pPr>
                            <w:r w:rsidRPr="008B7972">
                              <w:rPr>
                                <w:color w:val="000000" w:themeColor="text1"/>
                                <w:lang w:eastAsia="fr-FR"/>
                              </w:rPr>
                              <w:t>Avec la plateforme, les membres du consortium LRTZC et les acteurs territoriaux pourront :</w:t>
                            </w:r>
                          </w:p>
                          <w:p w:rsidR="008B7972" w:rsidRPr="008B7972" w:rsidRDefault="008B7972" w:rsidP="008B7972">
                            <w:pPr>
                              <w:spacing w:after="60"/>
                              <w:jc w:val="both"/>
                              <w:rPr>
                                <w:color w:val="000000" w:themeColor="text1"/>
                                <w:lang w:eastAsia="fr-FR"/>
                              </w:rPr>
                            </w:pPr>
                          </w:p>
                          <w:p w:rsidR="008B7972" w:rsidRPr="008B7972" w:rsidRDefault="008B7972" w:rsidP="008B7972">
                            <w:pPr>
                              <w:numPr>
                                <w:ilvl w:val="0"/>
                                <w:numId w:val="7"/>
                              </w:numPr>
                              <w:spacing w:after="60"/>
                              <w:jc w:val="both"/>
                              <w:rPr>
                                <w:bCs/>
                                <w:color w:val="000000" w:themeColor="text1"/>
                                <w:lang w:eastAsia="fr-FR"/>
                              </w:rPr>
                            </w:pPr>
                            <w:r w:rsidRPr="008B7972">
                              <w:rPr>
                                <w:b/>
                                <w:bCs/>
                                <w:color w:val="000000" w:themeColor="text1"/>
                                <w:lang w:eastAsia="fr-FR"/>
                              </w:rPr>
                              <w:t>Piloter et évaluer</w:t>
                            </w:r>
                            <w:r w:rsidRPr="008B7972">
                              <w:rPr>
                                <w:bCs/>
                                <w:color w:val="000000" w:themeColor="text1"/>
                                <w:lang w:eastAsia="fr-FR"/>
                              </w:rPr>
                              <w:t xml:space="preserve"> leurs actions par des indicateurs alimentés avec des données</w:t>
                            </w:r>
                            <w:r w:rsidRPr="008B7972">
                              <w:rPr>
                                <w:bCs/>
                                <w:color w:val="000000" w:themeColor="text1"/>
                                <w:lang w:eastAsia="fr-FR"/>
                              </w:rPr>
                              <w:t>.</w:t>
                            </w:r>
                          </w:p>
                          <w:p w:rsidR="008B7972" w:rsidRPr="008B7972" w:rsidRDefault="008B7972" w:rsidP="008B7972">
                            <w:pPr>
                              <w:spacing w:after="60"/>
                              <w:ind w:left="720"/>
                              <w:jc w:val="both"/>
                              <w:rPr>
                                <w:bCs/>
                                <w:color w:val="000000" w:themeColor="text1"/>
                                <w:lang w:eastAsia="fr-FR"/>
                              </w:rPr>
                            </w:pPr>
                            <w:r w:rsidRPr="008B7972">
                              <w:rPr>
                                <w:bCs/>
                                <w:color w:val="000000" w:themeColor="text1"/>
                                <w:lang w:eastAsia="fr-FR"/>
                              </w:rPr>
                              <w:t>La valeur ajoutée de la plateforme réside dans la centralisation des données et référentiels nécessaires à la production des tableaux de bord, dans l’automatisation progressive de la collecte des données et l’actualisation continue des indicateurs.</w:t>
                            </w:r>
                          </w:p>
                          <w:p w:rsidR="008B7972" w:rsidRPr="008B7972" w:rsidRDefault="008B7972" w:rsidP="008B7972">
                            <w:pPr>
                              <w:spacing w:after="60"/>
                              <w:jc w:val="both"/>
                              <w:rPr>
                                <w:color w:val="000000" w:themeColor="text1"/>
                                <w:lang w:eastAsia="fr-FR"/>
                              </w:rPr>
                            </w:pPr>
                          </w:p>
                          <w:p w:rsidR="008B7972" w:rsidRPr="008B7972" w:rsidRDefault="008B7972" w:rsidP="008B7972">
                            <w:pPr>
                              <w:numPr>
                                <w:ilvl w:val="0"/>
                                <w:numId w:val="7"/>
                              </w:numPr>
                              <w:spacing w:after="60"/>
                              <w:jc w:val="both"/>
                              <w:rPr>
                                <w:bCs/>
                                <w:color w:val="000000" w:themeColor="text1"/>
                                <w:lang w:eastAsia="fr-FR"/>
                              </w:rPr>
                            </w:pPr>
                            <w:r w:rsidRPr="008B7972">
                              <w:rPr>
                                <w:b/>
                                <w:bCs/>
                                <w:color w:val="000000" w:themeColor="text1"/>
                                <w:lang w:eastAsia="fr-FR"/>
                              </w:rPr>
                              <w:t>Produire des services numériques</w:t>
                            </w:r>
                            <w:r w:rsidRPr="008B7972">
                              <w:rPr>
                                <w:bCs/>
                                <w:color w:val="000000" w:themeColor="text1"/>
                                <w:lang w:eastAsia="fr-FR"/>
                              </w:rPr>
                              <w:t xml:space="preserve"> utiles, utilisables, utilisés qui soient véritablement vecteurs de progrès, basés sur des données publiques ou privées au plus près des besoins du territoire et des utilisateurs. </w:t>
                            </w:r>
                          </w:p>
                          <w:p w:rsidR="008B7972" w:rsidRPr="008B7972" w:rsidRDefault="008B7972" w:rsidP="008B7972">
                            <w:pPr>
                              <w:spacing w:after="60"/>
                              <w:ind w:left="720"/>
                              <w:jc w:val="both"/>
                              <w:rPr>
                                <w:bCs/>
                                <w:color w:val="000000" w:themeColor="text1"/>
                                <w:lang w:eastAsia="fr-FR"/>
                              </w:rPr>
                            </w:pPr>
                            <w:r w:rsidRPr="008B7972">
                              <w:rPr>
                                <w:bCs/>
                                <w:color w:val="000000" w:themeColor="text1"/>
                                <w:lang w:eastAsia="fr-FR"/>
                              </w:rPr>
                              <w:t>Des cas d’usage spécifiques à LRTZC seront réalisés (1 par axe, soit 10 en tout). Ils sont l’expression des besoins des membres du consortium et des différents axes du projet. Il s’agit de répondre à des problématiques concrètes par la collecte, le croisement et l’analyse de données. L’intérêt de la plateforme réside dans la fédération d'informations disparates liées à la multitude d'acteurs disposant chacun d'une partie des éléments et dans sa capacité à mettre en évidence les liens de causalité.</w:t>
                            </w:r>
                          </w:p>
                          <w:p w:rsidR="006D0AD9" w:rsidRPr="008B7972" w:rsidRDefault="006D0AD9" w:rsidP="00A76164">
                            <w:pPr>
                              <w:contextualSpacing/>
                              <w:jc w:val="both"/>
                              <w:rPr>
                                <w:rFonts w:eastAsia="Times New Roman"/>
                                <w:color w:val="000000" w:themeColor="text1"/>
                                <w:lang w:eastAsia="fr-FR"/>
                              </w:rPr>
                            </w:pPr>
                            <w:r w:rsidRPr="008B7972">
                              <w:rPr>
                                <w:rFonts w:eastAsia="Times New Roman"/>
                                <w:color w:val="000000" w:themeColor="text1"/>
                                <w:lang w:eastAsia="fr-FR"/>
                              </w:rPr>
                              <w:tab/>
                            </w:r>
                          </w:p>
                          <w:p w:rsidR="006D0AD9" w:rsidRPr="008B7972" w:rsidRDefault="006D0AD9" w:rsidP="00A76164">
                            <w:pPr>
                              <w:spacing w:after="60"/>
                              <w:jc w:val="both"/>
                              <w:rPr>
                                <w:rFonts w:eastAsia="Times New Roman"/>
                                <w:color w:val="000000" w:themeColor="text1"/>
                                <w:lang w:eastAsia="fr-FR"/>
                              </w:rPr>
                            </w:pPr>
                            <w:r w:rsidRPr="008B7972">
                              <w:rPr>
                                <w:rFonts w:eastAsia="Times New Roman"/>
                                <w:color w:val="000000" w:themeColor="text1"/>
                                <w:lang w:eastAsia="fr-FR"/>
                              </w:rPr>
                              <w:t>Les principaux éléments qui composent cette structure sont les suivants :</w:t>
                            </w:r>
                          </w:p>
                          <w:p w:rsidR="006D0AD9" w:rsidRPr="008B7972" w:rsidRDefault="006D0AD9" w:rsidP="00A76164">
                            <w:pPr>
                              <w:numPr>
                                <w:ilvl w:val="1"/>
                                <w:numId w:val="8"/>
                              </w:numPr>
                              <w:tabs>
                                <w:tab w:val="clear" w:pos="1440"/>
                              </w:tabs>
                              <w:spacing w:after="60"/>
                              <w:ind w:left="426"/>
                              <w:jc w:val="both"/>
                              <w:rPr>
                                <w:rFonts w:eastAsia="Times New Roman" w:cs="Times New Roman"/>
                                <w:color w:val="000000" w:themeColor="text1"/>
                                <w:lang w:eastAsia="fr-FR"/>
                              </w:rPr>
                            </w:pPr>
                            <w:r w:rsidRPr="008B7972">
                              <w:rPr>
                                <w:rFonts w:eastAsia="Times New Roman"/>
                                <w:color w:val="000000" w:themeColor="text1"/>
                                <w:lang w:eastAsia="fr-FR"/>
                              </w:rPr>
                              <w:t xml:space="preserve">Une </w:t>
                            </w:r>
                            <w:r w:rsidRPr="008B7972">
                              <w:rPr>
                                <w:rFonts w:eastAsia="Times New Roman"/>
                                <w:b/>
                                <w:color w:val="000000" w:themeColor="text1"/>
                                <w:lang w:eastAsia="fr-FR"/>
                              </w:rPr>
                              <w:t>infrastructure dédiée</w:t>
                            </w:r>
                            <w:r w:rsidRPr="008B7972">
                              <w:rPr>
                                <w:rFonts w:eastAsia="Times New Roman"/>
                                <w:color w:val="000000" w:themeColor="text1"/>
                                <w:lang w:eastAsia="fr-FR"/>
                              </w:rPr>
                              <w:t xml:space="preserve">, qui puisse stocker de manière sécurisée, performante et </w:t>
                            </w:r>
                            <w:proofErr w:type="spellStart"/>
                            <w:r w:rsidRPr="008B7972">
                              <w:rPr>
                                <w:rFonts w:eastAsia="Times New Roman"/>
                                <w:color w:val="000000" w:themeColor="text1"/>
                                <w:lang w:eastAsia="fr-FR"/>
                              </w:rPr>
                              <w:t>éco-responsable</w:t>
                            </w:r>
                            <w:proofErr w:type="spellEnd"/>
                            <w:r w:rsidRPr="008B7972">
                              <w:rPr>
                                <w:rFonts w:eastAsia="Times New Roman"/>
                                <w:color w:val="000000" w:themeColor="text1"/>
                                <w:lang w:eastAsia="fr-FR"/>
                              </w:rPr>
                              <w:t xml:space="preserve"> de grandes quantité de données. Il est prévu que cette infrastructure soit hébergée par l’université de La Rochelle dans un premier temps, puis au centre de données durable de Rochefort dans un second temps.</w:t>
                            </w:r>
                          </w:p>
                          <w:p w:rsidR="006D0AD9" w:rsidRPr="008B7972" w:rsidRDefault="006D0AD9" w:rsidP="00A76164">
                            <w:pPr>
                              <w:numPr>
                                <w:ilvl w:val="1"/>
                                <w:numId w:val="8"/>
                              </w:numPr>
                              <w:tabs>
                                <w:tab w:val="clear" w:pos="1440"/>
                              </w:tabs>
                              <w:spacing w:after="60"/>
                              <w:ind w:left="426"/>
                              <w:jc w:val="both"/>
                              <w:rPr>
                                <w:rFonts w:eastAsia="Times New Roman" w:cs="Times New Roman"/>
                                <w:color w:val="000000" w:themeColor="text1"/>
                                <w:lang w:eastAsia="fr-FR"/>
                              </w:rPr>
                            </w:pPr>
                            <w:r w:rsidRPr="008B7972">
                              <w:rPr>
                                <w:rFonts w:eastAsia="Times New Roman"/>
                                <w:color w:val="000000" w:themeColor="text1"/>
                                <w:lang w:eastAsia="fr-FR"/>
                              </w:rPr>
                              <w:t xml:space="preserve">Une </w:t>
                            </w:r>
                            <w:r w:rsidRPr="008B7972">
                              <w:rPr>
                                <w:rFonts w:eastAsia="Times New Roman"/>
                                <w:b/>
                                <w:color w:val="000000" w:themeColor="text1"/>
                                <w:lang w:eastAsia="fr-FR"/>
                              </w:rPr>
                              <w:t xml:space="preserve">pile logicielle </w:t>
                            </w:r>
                            <w:proofErr w:type="spellStart"/>
                            <w:r w:rsidRPr="008B7972">
                              <w:rPr>
                                <w:rFonts w:eastAsia="Times New Roman"/>
                                <w:b/>
                                <w:color w:val="000000" w:themeColor="text1"/>
                                <w:lang w:eastAsia="fr-FR"/>
                              </w:rPr>
                              <w:t>scalable</w:t>
                            </w:r>
                            <w:proofErr w:type="spellEnd"/>
                            <w:r w:rsidRPr="008B7972">
                              <w:rPr>
                                <w:rFonts w:eastAsia="Times New Roman"/>
                                <w:color w:val="000000" w:themeColor="text1"/>
                                <w:lang w:eastAsia="fr-FR"/>
                              </w:rPr>
                              <w:t xml:space="preserve"> destinée à structurer les grands processus d'acquisition, de traitement, de mise en forme, de stockage et de sécurisation des données.</w:t>
                            </w:r>
                          </w:p>
                          <w:p w:rsidR="006D0AD9" w:rsidRPr="008B7972" w:rsidRDefault="006D0AD9" w:rsidP="00A76164">
                            <w:pPr>
                              <w:numPr>
                                <w:ilvl w:val="1"/>
                                <w:numId w:val="8"/>
                              </w:numPr>
                              <w:tabs>
                                <w:tab w:val="clear" w:pos="1440"/>
                              </w:tabs>
                              <w:spacing w:after="60"/>
                              <w:ind w:left="426"/>
                              <w:jc w:val="both"/>
                              <w:rPr>
                                <w:rFonts w:eastAsia="Times New Roman" w:cs="Times New Roman"/>
                                <w:color w:val="000000" w:themeColor="text1"/>
                                <w:lang w:eastAsia="fr-FR"/>
                              </w:rPr>
                            </w:pPr>
                            <w:r w:rsidRPr="008B7972">
                              <w:rPr>
                                <w:rFonts w:eastAsia="Times New Roman"/>
                                <w:color w:val="000000" w:themeColor="text1"/>
                                <w:lang w:eastAsia="fr-FR"/>
                              </w:rPr>
                              <w:t xml:space="preserve">Des outils pour </w:t>
                            </w:r>
                            <w:r w:rsidRPr="008B7972">
                              <w:rPr>
                                <w:rFonts w:eastAsia="Times New Roman"/>
                                <w:b/>
                                <w:color w:val="000000" w:themeColor="text1"/>
                                <w:lang w:eastAsia="fr-FR"/>
                              </w:rPr>
                              <w:t>instrumenter l'analyse des données</w:t>
                            </w:r>
                            <w:r w:rsidRPr="008B7972">
                              <w:rPr>
                                <w:rFonts w:eastAsia="Times New Roman"/>
                                <w:color w:val="000000" w:themeColor="text1"/>
                                <w:lang w:eastAsia="fr-FR"/>
                              </w:rPr>
                              <w:t xml:space="preserve">, dans l’objectif de leur donner du sens (des analyses basiques jusqu’au bureau virtuel du data </w:t>
                            </w:r>
                            <w:proofErr w:type="spellStart"/>
                            <w:r w:rsidRPr="008B7972">
                              <w:rPr>
                                <w:rFonts w:eastAsia="Times New Roman"/>
                                <w:color w:val="000000" w:themeColor="text1"/>
                                <w:lang w:eastAsia="fr-FR"/>
                              </w:rPr>
                              <w:t>scientist</w:t>
                            </w:r>
                            <w:proofErr w:type="spellEnd"/>
                            <w:r w:rsidRPr="008B7972">
                              <w:rPr>
                                <w:rFonts w:eastAsia="Times New Roman"/>
                                <w:color w:val="000000" w:themeColor="text1"/>
                                <w:lang w:eastAsia="fr-FR"/>
                              </w:rPr>
                              <w:t>).</w:t>
                            </w:r>
                          </w:p>
                          <w:p w:rsidR="006D0AD9" w:rsidRPr="008B7972" w:rsidRDefault="006D0AD9" w:rsidP="00A76164">
                            <w:pPr>
                              <w:numPr>
                                <w:ilvl w:val="1"/>
                                <w:numId w:val="8"/>
                              </w:numPr>
                              <w:tabs>
                                <w:tab w:val="clear" w:pos="1440"/>
                              </w:tabs>
                              <w:spacing w:after="60"/>
                              <w:ind w:left="426"/>
                              <w:jc w:val="both"/>
                              <w:rPr>
                                <w:rFonts w:eastAsia="Times New Roman" w:cs="Times New Roman"/>
                                <w:color w:val="000000" w:themeColor="text1"/>
                                <w:lang w:eastAsia="fr-FR"/>
                              </w:rPr>
                            </w:pPr>
                            <w:r w:rsidRPr="008B7972">
                              <w:rPr>
                                <w:rFonts w:eastAsia="Times New Roman"/>
                                <w:iCs/>
                                <w:color w:val="000000" w:themeColor="text1"/>
                                <w:lang w:eastAsia="fr-FR"/>
                              </w:rPr>
                              <w:t xml:space="preserve">Un système de gestion temps réel des consentements et de protection des anonymats (RGPD </w:t>
                            </w:r>
                            <w:r w:rsidRPr="008B7972">
                              <w:rPr>
                                <w:rFonts w:eastAsia="Times New Roman"/>
                                <w:i/>
                                <w:iCs/>
                                <w:color w:val="000000" w:themeColor="text1"/>
                                <w:lang w:eastAsia="fr-FR"/>
                              </w:rPr>
                              <w:t>by design</w:t>
                            </w:r>
                            <w:r w:rsidRPr="008B7972">
                              <w:rPr>
                                <w:rFonts w:eastAsia="Times New Roman"/>
                                <w:iCs/>
                                <w:color w:val="000000" w:themeColor="text1"/>
                                <w:lang w:eastAsia="fr-FR"/>
                              </w:rPr>
                              <w:t>).</w:t>
                            </w:r>
                          </w:p>
                          <w:p w:rsidR="006D0AD9" w:rsidRPr="008B7972" w:rsidRDefault="006D0AD9" w:rsidP="00A76164">
                            <w:pPr>
                              <w:numPr>
                                <w:ilvl w:val="1"/>
                                <w:numId w:val="8"/>
                              </w:numPr>
                              <w:tabs>
                                <w:tab w:val="clear" w:pos="1440"/>
                              </w:tabs>
                              <w:spacing w:before="100" w:beforeAutospacing="1" w:after="100" w:afterAutospacing="1"/>
                              <w:ind w:left="426"/>
                              <w:contextualSpacing/>
                              <w:jc w:val="both"/>
                              <w:rPr>
                                <w:rFonts w:eastAsia="Times New Roman" w:cs="Times New Roman"/>
                                <w:lang w:eastAsia="fr-FR"/>
                              </w:rPr>
                            </w:pPr>
                            <w:r w:rsidRPr="008B7972">
                              <w:rPr>
                                <w:rFonts w:eastAsia="Times New Roman"/>
                                <w:iCs/>
                                <w:color w:val="000000" w:themeColor="text1"/>
                                <w:lang w:eastAsia="fr-FR"/>
                              </w:rPr>
                              <w:t xml:space="preserve">Un système de </w:t>
                            </w:r>
                            <w:r w:rsidRPr="008B7972">
                              <w:rPr>
                                <w:rFonts w:eastAsia="Times New Roman"/>
                                <w:b/>
                                <w:i/>
                                <w:iCs/>
                                <w:color w:val="000000" w:themeColor="text1"/>
                                <w:lang w:eastAsia="fr-FR"/>
                              </w:rPr>
                              <w:t xml:space="preserve">smart </w:t>
                            </w:r>
                            <w:proofErr w:type="spellStart"/>
                            <w:r w:rsidRPr="008B7972">
                              <w:rPr>
                                <w:rFonts w:eastAsia="Times New Roman"/>
                                <w:b/>
                                <w:i/>
                                <w:iCs/>
                                <w:color w:val="000000" w:themeColor="text1"/>
                                <w:lang w:eastAsia="fr-FR"/>
                              </w:rPr>
                              <w:t>contracts</w:t>
                            </w:r>
                            <w:proofErr w:type="spellEnd"/>
                            <w:r w:rsidRPr="008B7972">
                              <w:rPr>
                                <w:rFonts w:eastAsia="Times New Roman"/>
                                <w:iCs/>
                                <w:color w:val="000000" w:themeColor="text1"/>
                                <w:lang w:eastAsia="fr-FR"/>
                              </w:rPr>
                              <w:t xml:space="preserve"> destiné à faciliter le conventionnement entre producteur et </w:t>
                            </w:r>
                            <w:proofErr w:type="spellStart"/>
                            <w:r w:rsidRPr="008B7972">
                              <w:rPr>
                                <w:rFonts w:eastAsia="Times New Roman"/>
                                <w:iCs/>
                                <w:color w:val="000000" w:themeColor="text1"/>
                                <w:lang w:eastAsia="fr-FR"/>
                              </w:rPr>
                              <w:t>réutilisateur</w:t>
                            </w:r>
                            <w:proofErr w:type="spellEnd"/>
                            <w:r w:rsidRPr="008B7972">
                              <w:rPr>
                                <w:rFonts w:eastAsia="Times New Roman"/>
                                <w:iCs/>
                                <w:color w:val="000000" w:themeColor="text1"/>
                                <w:lang w:eastAsia="fr-FR"/>
                              </w:rPr>
                              <w:t xml:space="preserve"> de données : gestion du contrôle d’accès apposé aux jeux de données en </w:t>
                            </w:r>
                            <w:proofErr w:type="spellStart"/>
                            <w:r w:rsidRPr="008B7972">
                              <w:rPr>
                                <w:rFonts w:eastAsia="Times New Roman"/>
                                <w:i/>
                                <w:iCs/>
                                <w:color w:val="000000" w:themeColor="text1"/>
                                <w:lang w:eastAsia="fr-FR"/>
                              </w:rPr>
                              <w:t>shared</w:t>
                            </w:r>
                            <w:proofErr w:type="spellEnd"/>
                            <w:r w:rsidRPr="008B7972">
                              <w:rPr>
                                <w:rFonts w:eastAsia="Times New Roman"/>
                                <w:i/>
                                <w:iCs/>
                                <w:color w:val="000000" w:themeColor="text1"/>
                                <w:lang w:eastAsia="fr-FR"/>
                              </w:rPr>
                              <w:t xml:space="preserve">. </w:t>
                            </w:r>
                            <w:r w:rsidRPr="008B7972">
                              <w:rPr>
                                <w:rFonts w:eastAsia="Times New Roman"/>
                                <w:i/>
                                <w:iCs/>
                                <w:lang w:eastAsia="fr-FR"/>
                              </w:rPr>
                              <w:t>data</w:t>
                            </w:r>
                            <w:r w:rsidRPr="008B7972">
                              <w:rPr>
                                <w:rFonts w:eastAsia="Times New Roman"/>
                                <w:iCs/>
                                <w:lang w:eastAsia="fr-FR"/>
                              </w:rPr>
                              <w:t xml:space="preserve"> et gestion des licences de propriété intellectuelle.</w:t>
                            </w:r>
                          </w:p>
                          <w:p w:rsidR="006D0AD9" w:rsidRPr="008B7972" w:rsidRDefault="006D0AD9" w:rsidP="006D07F7">
                            <w:pPr>
                              <w:numPr>
                                <w:ilvl w:val="1"/>
                                <w:numId w:val="8"/>
                              </w:numPr>
                              <w:spacing w:before="100" w:beforeAutospacing="1" w:after="100" w:afterAutospacing="1"/>
                              <w:contextualSpacing/>
                              <w:jc w:val="both"/>
                              <w:rPr>
                                <w:rFonts w:eastAsia="Times New Roman" w:cs="Times New Roman"/>
                                <w:lang w:eastAsia="fr-FR"/>
                              </w:rPr>
                            </w:pPr>
                            <w:r w:rsidRPr="008B7972">
                              <w:rPr>
                                <w:rFonts w:eastAsia="Times New Roman"/>
                                <w:iCs/>
                                <w:lang w:eastAsia="fr-FR"/>
                              </w:rPr>
                              <w:t xml:space="preserve">Les garde-fous techniques garantissant </w:t>
                            </w:r>
                            <w:r w:rsidRPr="008B7972">
                              <w:rPr>
                                <w:rFonts w:eastAsia="Times New Roman"/>
                                <w:b/>
                                <w:iCs/>
                                <w:lang w:eastAsia="fr-FR"/>
                              </w:rPr>
                              <w:t>l’audibilité et l’</w:t>
                            </w:r>
                            <w:proofErr w:type="spellStart"/>
                            <w:r w:rsidRPr="008B7972">
                              <w:rPr>
                                <w:rFonts w:eastAsia="Times New Roman"/>
                                <w:b/>
                                <w:iCs/>
                                <w:lang w:eastAsia="fr-FR"/>
                              </w:rPr>
                              <w:t>explicabilité</w:t>
                            </w:r>
                            <w:proofErr w:type="spellEnd"/>
                            <w:r w:rsidRPr="008B7972">
                              <w:rPr>
                                <w:rFonts w:eastAsia="Times New Roman"/>
                                <w:iCs/>
                                <w:lang w:eastAsia="fr-FR"/>
                              </w:rPr>
                              <w:t xml:space="preserve"> du système (transparence algorithmique) selon les préconisations de l’ACPR.</w:t>
                            </w:r>
                          </w:p>
                          <w:p w:rsidR="006D0AD9" w:rsidRPr="008B7972" w:rsidRDefault="006D0AD9" w:rsidP="006D07F7">
                            <w:pPr>
                              <w:numPr>
                                <w:ilvl w:val="1"/>
                                <w:numId w:val="8"/>
                              </w:numPr>
                              <w:spacing w:after="60"/>
                              <w:ind w:hanging="357"/>
                              <w:jc w:val="both"/>
                              <w:rPr>
                                <w:rFonts w:eastAsia="Times New Roman" w:cs="Times New Roman"/>
                                <w:lang w:eastAsia="fr-FR"/>
                              </w:rPr>
                            </w:pPr>
                            <w:r w:rsidRPr="008B7972">
                              <w:rPr>
                                <w:rFonts w:eastAsia="Times New Roman"/>
                                <w:lang w:eastAsia="fr-FR"/>
                              </w:rPr>
                              <w:t>Un site internet "frontal" décliné sur trois profils d'utilisation, offrant chacun des fonctionnalités propres : </w:t>
                            </w:r>
                          </w:p>
                          <w:p w:rsidR="006D0AD9" w:rsidRPr="008B7972" w:rsidRDefault="006D0AD9" w:rsidP="006D07F7">
                            <w:pPr>
                              <w:numPr>
                                <w:ilvl w:val="2"/>
                                <w:numId w:val="8"/>
                              </w:numPr>
                              <w:spacing w:after="60"/>
                              <w:ind w:hanging="357"/>
                              <w:jc w:val="both"/>
                              <w:rPr>
                                <w:rFonts w:eastAsia="Times New Roman"/>
                                <w:lang w:eastAsia="fr-FR"/>
                              </w:rPr>
                            </w:pPr>
                            <w:r w:rsidRPr="008B7972">
                              <w:rPr>
                                <w:rFonts w:eastAsia="Times New Roman"/>
                                <w:lang w:eastAsia="fr-FR"/>
                              </w:rPr>
                              <w:t>"Citoyen engagé" : destiné au particulier, il lui permet de s'informer sur l'avancement du projet de réduction des émissions carbone via diverses analyses et de contribuer activement en confiant ses données personnelles (en lien avec le projet de Self Data).</w:t>
                            </w:r>
                          </w:p>
                          <w:p w:rsidR="006D0AD9" w:rsidRPr="008B7972" w:rsidRDefault="006D0AD9" w:rsidP="006D07F7">
                            <w:pPr>
                              <w:numPr>
                                <w:ilvl w:val="2"/>
                                <w:numId w:val="8"/>
                              </w:numPr>
                              <w:spacing w:after="60"/>
                              <w:ind w:hanging="357"/>
                              <w:jc w:val="both"/>
                              <w:rPr>
                                <w:rFonts w:eastAsia="Times New Roman"/>
                                <w:lang w:eastAsia="fr-FR"/>
                              </w:rPr>
                            </w:pPr>
                            <w:r w:rsidRPr="008B7972">
                              <w:rPr>
                                <w:rFonts w:eastAsia="Times New Roman"/>
                                <w:lang w:eastAsia="fr-FR"/>
                              </w:rPr>
                              <w:t>"Organisation engagée" : destiné aux personnes morales (entreprises, universités, collectivités, associations etc.), il leur permet de s'informer et de partager leurs données pour créer de nouveaux usages.</w:t>
                            </w:r>
                          </w:p>
                          <w:p w:rsidR="006D0AD9" w:rsidRPr="008B7972" w:rsidRDefault="006D0AD9" w:rsidP="006D07F7">
                            <w:pPr>
                              <w:numPr>
                                <w:ilvl w:val="2"/>
                                <w:numId w:val="8"/>
                              </w:numPr>
                              <w:spacing w:after="60"/>
                              <w:ind w:hanging="357"/>
                              <w:jc w:val="both"/>
                              <w:rPr>
                                <w:rFonts w:eastAsia="Times New Roman"/>
                                <w:lang w:eastAsia="fr-FR"/>
                              </w:rPr>
                            </w:pPr>
                            <w:r w:rsidRPr="008B7972">
                              <w:rPr>
                                <w:rFonts w:eastAsia="Times New Roman"/>
                                <w:lang w:eastAsia="fr-FR"/>
                              </w:rPr>
                              <w:t>"Expert engagé" : destiné aux experts en science des données, il leur est permis d'accéder directement à un bureau virtuel directement hébergé sur la plate-forme pour leur permettre de travailler sur les données de manière sécurisée.</w:t>
                            </w:r>
                          </w:p>
                          <w:p w:rsidR="006D0AD9" w:rsidRPr="008B7972" w:rsidRDefault="006D0AD9" w:rsidP="006D07F7">
                            <w:pPr>
                              <w:pStyle w:val="Paragraphedeliste"/>
                              <w:numPr>
                                <w:ilvl w:val="0"/>
                                <w:numId w:val="10"/>
                              </w:numPr>
                              <w:spacing w:before="240" w:after="120"/>
                              <w:jc w:val="both"/>
                              <w:rPr>
                                <w:sz w:val="22"/>
                                <w:szCs w:val="22"/>
                              </w:rPr>
                            </w:pPr>
                            <w:r w:rsidRPr="008B7972">
                              <w:rPr>
                                <w:rFonts w:cs="Calibri"/>
                                <w:sz w:val="22"/>
                                <w:szCs w:val="22"/>
                              </w:rPr>
                              <w:t xml:space="preserve">La deuxième composante, portant sur "le contenu", consiste à donner forme aux 11 cas d'usages demandés par les autres Axes du projet LRTZC et perçus comme créateurs de valeur. L’enjeu est de pouvoir mesurer, suivre et modéliser les indicateurs des actions de chaque axe de LRTZC pour une aide à la décision, et globalement de piloter l’atteinte des objectifs de consommation carbone sur le territoire. </w:t>
                            </w:r>
                          </w:p>
                          <w:p w:rsidR="006D0AD9" w:rsidRPr="008B7972" w:rsidRDefault="006D0AD9" w:rsidP="006D07F7">
                            <w:pPr>
                              <w:pStyle w:val="Sansinterligne"/>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897B3" id="Rectangle : coins arrondis 11" o:spid="_x0000_s1026" style="position:absolute;left:0;text-align:left;margin-left:49.45pt;margin-top:10.95pt;width:522.15pt;height:574.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" filled="f" strokecolor="#1f3763 [1604]" strokeweight="1pt">
                <v:stroke joinstyle="miter"/>
                <v:textbox>
                  <w:txbxContent>
                    <w:p w:rsidR="008B7972" w:rsidRPr="008B7972" w:rsidRDefault="008B7972" w:rsidP="008B7972">
                      <w:pPr>
                        <w:spacing w:after="60"/>
                        <w:jc w:val="both"/>
                        <w:rPr>
                          <w:color w:val="000000" w:themeColor="text1"/>
                          <w:lang w:eastAsia="fr-FR"/>
                        </w:rPr>
                      </w:pPr>
                      <w:r w:rsidRPr="008B7972">
                        <w:rPr>
                          <w:color w:val="000000" w:themeColor="text1"/>
                          <w:lang w:eastAsia="fr-FR"/>
                        </w:rPr>
                        <w:t xml:space="preserve">Il s’agit de déployer </w:t>
                      </w:r>
                      <w:r w:rsidRPr="008B7972">
                        <w:rPr>
                          <w:b/>
                          <w:color w:val="000000" w:themeColor="text1"/>
                          <w:lang w:eastAsia="fr-FR"/>
                        </w:rPr>
                        <w:t>une infrastructure de gestion des données du territoire</w:t>
                      </w:r>
                      <w:r w:rsidRPr="008B7972">
                        <w:rPr>
                          <w:color w:val="000000" w:themeColor="text1"/>
                          <w:lang w:eastAsia="fr-FR"/>
                        </w:rPr>
                        <w:t xml:space="preserve"> et d’un un portail web pour les exploiter. Cet outil nous aidera à </w:t>
                      </w:r>
                      <w:r w:rsidRPr="008B7972">
                        <w:rPr>
                          <w:b/>
                          <w:color w:val="000000" w:themeColor="text1"/>
                          <w:lang w:eastAsia="fr-FR"/>
                        </w:rPr>
                        <w:t>construire la trajectoire pour atteindre l’objectif de neutralité carbone</w:t>
                      </w:r>
                      <w:r w:rsidRPr="008B7972">
                        <w:rPr>
                          <w:color w:val="000000" w:themeColor="text1"/>
                          <w:lang w:eastAsia="fr-FR"/>
                        </w:rPr>
                        <w:t xml:space="preserve"> à l’horizon 2040. Cette plateforme logicielle appelée </w:t>
                      </w:r>
                      <w:proofErr w:type="spellStart"/>
                      <w:r w:rsidRPr="008B7972">
                        <w:rPr>
                          <w:b/>
                          <w:color w:val="000000" w:themeColor="text1"/>
                          <w:lang w:eastAsia="fr-FR"/>
                        </w:rPr>
                        <w:t>Terreze</w:t>
                      </w:r>
                      <w:proofErr w:type="spellEnd"/>
                      <w:r w:rsidRPr="008B7972">
                        <w:rPr>
                          <w:color w:val="000000" w:themeColor="text1"/>
                          <w:lang w:eastAsia="fr-FR"/>
                        </w:rPr>
                        <w:t xml:space="preserve"> permettra de collecter, traiter et analyser des informations toujours plus utiles aux acteurs territoriaux. Elle pourra grandir et évoluer pour intégrer de nouvelles données et fonctionnalités.</w:t>
                      </w:r>
                    </w:p>
                    <w:p w:rsidR="008B7972" w:rsidRPr="008B7972" w:rsidRDefault="008B7972" w:rsidP="008B7972">
                      <w:pPr>
                        <w:spacing w:after="60"/>
                        <w:jc w:val="both"/>
                        <w:rPr>
                          <w:color w:val="000000" w:themeColor="text1"/>
                          <w:lang w:eastAsia="fr-FR"/>
                        </w:rPr>
                      </w:pPr>
                    </w:p>
                    <w:p w:rsidR="008B7972" w:rsidRPr="008B7972" w:rsidRDefault="008B7972" w:rsidP="008B7972">
                      <w:pPr>
                        <w:spacing w:after="60"/>
                        <w:jc w:val="both"/>
                        <w:rPr>
                          <w:color w:val="000000" w:themeColor="text1"/>
                          <w:lang w:eastAsia="fr-FR"/>
                        </w:rPr>
                      </w:pPr>
                      <w:r w:rsidRPr="008B7972">
                        <w:rPr>
                          <w:b/>
                          <w:color w:val="000000" w:themeColor="text1"/>
                          <w:lang w:eastAsia="fr-FR"/>
                        </w:rPr>
                        <w:t>Le partage et la mise en circulation des données des acteurs du territoire</w:t>
                      </w:r>
                      <w:r w:rsidRPr="008B7972">
                        <w:rPr>
                          <w:color w:val="000000" w:themeColor="text1"/>
                          <w:lang w:eastAsia="fr-FR"/>
                        </w:rPr>
                        <w:t xml:space="preserve"> permet aux administrations, aux entreprises privées, aux associations et aux chercheurs d’accéder facilement à une grande diversité de données afin de produire des services performants, respectueux de la vie privée et de l’intérêt général. </w:t>
                      </w:r>
                    </w:p>
                    <w:p w:rsidR="008B7972" w:rsidRPr="008B7972" w:rsidRDefault="008B7972" w:rsidP="008B7972">
                      <w:pPr>
                        <w:spacing w:after="60"/>
                        <w:jc w:val="both"/>
                        <w:rPr>
                          <w:color w:val="000000" w:themeColor="text1"/>
                          <w:lang w:eastAsia="fr-FR"/>
                        </w:rPr>
                      </w:pPr>
                    </w:p>
                    <w:p w:rsidR="008B7972" w:rsidRPr="008B7972" w:rsidRDefault="008B7972" w:rsidP="008B7972">
                      <w:pPr>
                        <w:spacing w:after="60"/>
                        <w:jc w:val="both"/>
                        <w:rPr>
                          <w:color w:val="000000" w:themeColor="text1"/>
                          <w:lang w:eastAsia="fr-FR"/>
                        </w:rPr>
                      </w:pPr>
                      <w:r w:rsidRPr="008B7972">
                        <w:rPr>
                          <w:color w:val="000000" w:themeColor="text1"/>
                          <w:lang w:eastAsia="fr-FR"/>
                        </w:rPr>
                        <w:t>Avec la plateforme, les membres du consortium LRTZC et les acteurs territoriaux pourront :</w:t>
                      </w:r>
                    </w:p>
                    <w:p w:rsidR="008B7972" w:rsidRPr="008B7972" w:rsidRDefault="008B7972" w:rsidP="008B7972">
                      <w:pPr>
                        <w:spacing w:after="60"/>
                        <w:jc w:val="both"/>
                        <w:rPr>
                          <w:color w:val="000000" w:themeColor="text1"/>
                          <w:lang w:eastAsia="fr-FR"/>
                        </w:rPr>
                      </w:pPr>
                    </w:p>
                    <w:p w:rsidR="008B7972" w:rsidRPr="008B7972" w:rsidRDefault="008B7972" w:rsidP="008B7972">
                      <w:pPr>
                        <w:numPr>
                          <w:ilvl w:val="0"/>
                          <w:numId w:val="7"/>
                        </w:numPr>
                        <w:spacing w:after="60"/>
                        <w:jc w:val="both"/>
                        <w:rPr>
                          <w:bCs/>
                          <w:color w:val="000000" w:themeColor="text1"/>
                          <w:lang w:eastAsia="fr-FR"/>
                        </w:rPr>
                      </w:pPr>
                      <w:r w:rsidRPr="008B7972">
                        <w:rPr>
                          <w:b/>
                          <w:bCs/>
                          <w:color w:val="000000" w:themeColor="text1"/>
                          <w:lang w:eastAsia="fr-FR"/>
                        </w:rPr>
                        <w:t>Piloter et évaluer</w:t>
                      </w:r>
                      <w:r w:rsidRPr="008B7972">
                        <w:rPr>
                          <w:bCs/>
                          <w:color w:val="000000" w:themeColor="text1"/>
                          <w:lang w:eastAsia="fr-FR"/>
                        </w:rPr>
                        <w:t xml:space="preserve"> leurs actions par des indicateurs alimentés avec des données</w:t>
                      </w:r>
                      <w:r w:rsidRPr="008B7972">
                        <w:rPr>
                          <w:bCs/>
                          <w:color w:val="000000" w:themeColor="text1"/>
                          <w:lang w:eastAsia="fr-FR"/>
                        </w:rPr>
                        <w:t>.</w:t>
                      </w:r>
                    </w:p>
                    <w:p w:rsidR="008B7972" w:rsidRPr="008B7972" w:rsidRDefault="008B7972" w:rsidP="008B7972">
                      <w:pPr>
                        <w:spacing w:after="60"/>
                        <w:ind w:left="720"/>
                        <w:jc w:val="both"/>
                        <w:rPr>
                          <w:bCs/>
                          <w:color w:val="000000" w:themeColor="text1"/>
                          <w:lang w:eastAsia="fr-FR"/>
                        </w:rPr>
                      </w:pPr>
                      <w:r w:rsidRPr="008B7972">
                        <w:rPr>
                          <w:bCs/>
                          <w:color w:val="000000" w:themeColor="text1"/>
                          <w:lang w:eastAsia="fr-FR"/>
                        </w:rPr>
                        <w:t>La valeur ajoutée de la plateforme réside dans la centralisation des données et référentiels nécessaires à la production des tableaux de bord, dans l’automatisation progressive de la collecte des données et l’actualisation continue des indicateurs.</w:t>
                      </w:r>
                    </w:p>
                    <w:p w:rsidR="008B7972" w:rsidRPr="008B7972" w:rsidRDefault="008B7972" w:rsidP="008B7972">
                      <w:pPr>
                        <w:spacing w:after="60"/>
                        <w:jc w:val="both"/>
                        <w:rPr>
                          <w:color w:val="000000" w:themeColor="text1"/>
                          <w:lang w:eastAsia="fr-FR"/>
                        </w:rPr>
                      </w:pPr>
                    </w:p>
                    <w:p w:rsidR="008B7972" w:rsidRPr="008B7972" w:rsidRDefault="008B7972" w:rsidP="008B7972">
                      <w:pPr>
                        <w:numPr>
                          <w:ilvl w:val="0"/>
                          <w:numId w:val="7"/>
                        </w:numPr>
                        <w:spacing w:after="60"/>
                        <w:jc w:val="both"/>
                        <w:rPr>
                          <w:bCs/>
                          <w:color w:val="000000" w:themeColor="text1"/>
                          <w:lang w:eastAsia="fr-FR"/>
                        </w:rPr>
                      </w:pPr>
                      <w:r w:rsidRPr="008B7972">
                        <w:rPr>
                          <w:b/>
                          <w:bCs/>
                          <w:color w:val="000000" w:themeColor="text1"/>
                          <w:lang w:eastAsia="fr-FR"/>
                        </w:rPr>
                        <w:t>Produire des services numériques</w:t>
                      </w:r>
                      <w:r w:rsidRPr="008B7972">
                        <w:rPr>
                          <w:bCs/>
                          <w:color w:val="000000" w:themeColor="text1"/>
                          <w:lang w:eastAsia="fr-FR"/>
                        </w:rPr>
                        <w:t xml:space="preserve"> utiles, utilisables, utilisés qui soient véritablement vecteurs de progrès, basés sur des données publiques ou privées au plus près des besoins du territoire et des utilisateurs. </w:t>
                      </w:r>
                    </w:p>
                    <w:p w:rsidR="008B7972" w:rsidRPr="008B7972" w:rsidRDefault="008B7972" w:rsidP="008B7972">
                      <w:pPr>
                        <w:spacing w:after="60"/>
                        <w:ind w:left="720"/>
                        <w:jc w:val="both"/>
                        <w:rPr>
                          <w:bCs/>
                          <w:color w:val="000000" w:themeColor="text1"/>
                          <w:lang w:eastAsia="fr-FR"/>
                        </w:rPr>
                      </w:pPr>
                      <w:r w:rsidRPr="008B7972">
                        <w:rPr>
                          <w:bCs/>
                          <w:color w:val="000000" w:themeColor="text1"/>
                          <w:lang w:eastAsia="fr-FR"/>
                        </w:rPr>
                        <w:t>Des cas d’usage spécifiques à LRTZC seront réalisés (1 par axe, soit 10 en tout). Ils sont l’expression des besoins des membres du consortium et des différents axes du projet. Il s’agit de répondre à des problématiques concrètes par la collecte, le croisement et l’analyse de données. L’intérêt de la plateforme réside dans la fédération d'informations disparates liées à la multitude d'acteurs disposant chacun d'une partie des éléments et dans sa capacité à mettre en évidence les liens de causalité.</w:t>
                      </w:r>
                    </w:p>
                    <w:p w:rsidR="006D0AD9" w:rsidRPr="008B7972" w:rsidRDefault="006D0AD9" w:rsidP="00A76164">
                      <w:pPr>
                        <w:contextualSpacing/>
                        <w:jc w:val="both"/>
                        <w:rPr>
                          <w:rFonts w:eastAsia="Times New Roman"/>
                          <w:color w:val="000000" w:themeColor="text1"/>
                          <w:lang w:eastAsia="fr-FR"/>
                        </w:rPr>
                      </w:pPr>
                      <w:r w:rsidRPr="008B7972">
                        <w:rPr>
                          <w:rFonts w:eastAsia="Times New Roman"/>
                          <w:color w:val="000000" w:themeColor="text1"/>
                          <w:lang w:eastAsia="fr-FR"/>
                        </w:rPr>
                        <w:tab/>
                      </w:r>
                    </w:p>
                    <w:p w:rsidR="006D0AD9" w:rsidRPr="008B7972" w:rsidRDefault="006D0AD9" w:rsidP="00A76164">
                      <w:pPr>
                        <w:spacing w:after="60"/>
                        <w:jc w:val="both"/>
                        <w:rPr>
                          <w:rFonts w:eastAsia="Times New Roman"/>
                          <w:color w:val="000000" w:themeColor="text1"/>
                          <w:lang w:eastAsia="fr-FR"/>
                        </w:rPr>
                      </w:pPr>
                      <w:r w:rsidRPr="008B7972">
                        <w:rPr>
                          <w:rFonts w:eastAsia="Times New Roman"/>
                          <w:color w:val="000000" w:themeColor="text1"/>
                          <w:lang w:eastAsia="fr-FR"/>
                        </w:rPr>
                        <w:t>Les principaux éléments qui composent cette structure sont les suivants :</w:t>
                      </w:r>
                    </w:p>
                    <w:p w:rsidR="006D0AD9" w:rsidRPr="008B7972" w:rsidRDefault="006D0AD9" w:rsidP="00A76164">
                      <w:pPr>
                        <w:numPr>
                          <w:ilvl w:val="1"/>
                          <w:numId w:val="8"/>
                        </w:numPr>
                        <w:tabs>
                          <w:tab w:val="clear" w:pos="1440"/>
                        </w:tabs>
                        <w:spacing w:after="60"/>
                        <w:ind w:left="426"/>
                        <w:jc w:val="both"/>
                        <w:rPr>
                          <w:rFonts w:eastAsia="Times New Roman" w:cs="Times New Roman"/>
                          <w:color w:val="000000" w:themeColor="text1"/>
                          <w:lang w:eastAsia="fr-FR"/>
                        </w:rPr>
                      </w:pPr>
                      <w:r w:rsidRPr="008B7972">
                        <w:rPr>
                          <w:rFonts w:eastAsia="Times New Roman"/>
                          <w:color w:val="000000" w:themeColor="text1"/>
                          <w:lang w:eastAsia="fr-FR"/>
                        </w:rPr>
                        <w:t xml:space="preserve">Une </w:t>
                      </w:r>
                      <w:r w:rsidRPr="008B7972">
                        <w:rPr>
                          <w:rFonts w:eastAsia="Times New Roman"/>
                          <w:b/>
                          <w:color w:val="000000" w:themeColor="text1"/>
                          <w:lang w:eastAsia="fr-FR"/>
                        </w:rPr>
                        <w:t>infrastructure dédiée</w:t>
                      </w:r>
                      <w:r w:rsidRPr="008B7972">
                        <w:rPr>
                          <w:rFonts w:eastAsia="Times New Roman"/>
                          <w:color w:val="000000" w:themeColor="text1"/>
                          <w:lang w:eastAsia="fr-FR"/>
                        </w:rPr>
                        <w:t xml:space="preserve">, qui puisse stocker de manière sécurisée, performante et </w:t>
                      </w:r>
                      <w:proofErr w:type="spellStart"/>
                      <w:r w:rsidRPr="008B7972">
                        <w:rPr>
                          <w:rFonts w:eastAsia="Times New Roman"/>
                          <w:color w:val="000000" w:themeColor="text1"/>
                          <w:lang w:eastAsia="fr-FR"/>
                        </w:rPr>
                        <w:t>éco-responsable</w:t>
                      </w:r>
                      <w:proofErr w:type="spellEnd"/>
                      <w:r w:rsidRPr="008B7972">
                        <w:rPr>
                          <w:rFonts w:eastAsia="Times New Roman"/>
                          <w:color w:val="000000" w:themeColor="text1"/>
                          <w:lang w:eastAsia="fr-FR"/>
                        </w:rPr>
                        <w:t xml:space="preserve"> de grandes quantité de données. Il est prévu que cette infrastructure soit hébergée par l’université de La Rochelle dans un premier temps, puis au centre de données durable de Rochefort dans un second temps.</w:t>
                      </w:r>
                    </w:p>
                    <w:p w:rsidR="006D0AD9" w:rsidRPr="008B7972" w:rsidRDefault="006D0AD9" w:rsidP="00A76164">
                      <w:pPr>
                        <w:numPr>
                          <w:ilvl w:val="1"/>
                          <w:numId w:val="8"/>
                        </w:numPr>
                        <w:tabs>
                          <w:tab w:val="clear" w:pos="1440"/>
                        </w:tabs>
                        <w:spacing w:after="60"/>
                        <w:ind w:left="426"/>
                        <w:jc w:val="both"/>
                        <w:rPr>
                          <w:rFonts w:eastAsia="Times New Roman" w:cs="Times New Roman"/>
                          <w:color w:val="000000" w:themeColor="text1"/>
                          <w:lang w:eastAsia="fr-FR"/>
                        </w:rPr>
                      </w:pPr>
                      <w:r w:rsidRPr="008B7972">
                        <w:rPr>
                          <w:rFonts w:eastAsia="Times New Roman"/>
                          <w:color w:val="000000" w:themeColor="text1"/>
                          <w:lang w:eastAsia="fr-FR"/>
                        </w:rPr>
                        <w:t xml:space="preserve">Une </w:t>
                      </w:r>
                      <w:r w:rsidRPr="008B7972">
                        <w:rPr>
                          <w:rFonts w:eastAsia="Times New Roman"/>
                          <w:b/>
                          <w:color w:val="000000" w:themeColor="text1"/>
                          <w:lang w:eastAsia="fr-FR"/>
                        </w:rPr>
                        <w:t xml:space="preserve">pile logicielle </w:t>
                      </w:r>
                      <w:proofErr w:type="spellStart"/>
                      <w:r w:rsidRPr="008B7972">
                        <w:rPr>
                          <w:rFonts w:eastAsia="Times New Roman"/>
                          <w:b/>
                          <w:color w:val="000000" w:themeColor="text1"/>
                          <w:lang w:eastAsia="fr-FR"/>
                        </w:rPr>
                        <w:t>scalable</w:t>
                      </w:r>
                      <w:proofErr w:type="spellEnd"/>
                      <w:r w:rsidRPr="008B7972">
                        <w:rPr>
                          <w:rFonts w:eastAsia="Times New Roman"/>
                          <w:color w:val="000000" w:themeColor="text1"/>
                          <w:lang w:eastAsia="fr-FR"/>
                        </w:rPr>
                        <w:t xml:space="preserve"> destinée à structurer les grands processus d'acquisition, de traitement, de mise en forme, de stockage et de sécurisation des données.</w:t>
                      </w:r>
                    </w:p>
                    <w:p w:rsidR="006D0AD9" w:rsidRPr="008B7972" w:rsidRDefault="006D0AD9" w:rsidP="00A76164">
                      <w:pPr>
                        <w:numPr>
                          <w:ilvl w:val="1"/>
                          <w:numId w:val="8"/>
                        </w:numPr>
                        <w:tabs>
                          <w:tab w:val="clear" w:pos="1440"/>
                        </w:tabs>
                        <w:spacing w:after="60"/>
                        <w:ind w:left="426"/>
                        <w:jc w:val="both"/>
                        <w:rPr>
                          <w:rFonts w:eastAsia="Times New Roman" w:cs="Times New Roman"/>
                          <w:color w:val="000000" w:themeColor="text1"/>
                          <w:lang w:eastAsia="fr-FR"/>
                        </w:rPr>
                      </w:pPr>
                      <w:r w:rsidRPr="008B7972">
                        <w:rPr>
                          <w:rFonts w:eastAsia="Times New Roman"/>
                          <w:color w:val="000000" w:themeColor="text1"/>
                          <w:lang w:eastAsia="fr-FR"/>
                        </w:rPr>
                        <w:t xml:space="preserve">Des outils pour </w:t>
                      </w:r>
                      <w:r w:rsidRPr="008B7972">
                        <w:rPr>
                          <w:rFonts w:eastAsia="Times New Roman"/>
                          <w:b/>
                          <w:color w:val="000000" w:themeColor="text1"/>
                          <w:lang w:eastAsia="fr-FR"/>
                        </w:rPr>
                        <w:t>instrumenter l'analyse des données</w:t>
                      </w:r>
                      <w:r w:rsidRPr="008B7972">
                        <w:rPr>
                          <w:rFonts w:eastAsia="Times New Roman"/>
                          <w:color w:val="000000" w:themeColor="text1"/>
                          <w:lang w:eastAsia="fr-FR"/>
                        </w:rPr>
                        <w:t xml:space="preserve">, dans l’objectif de leur donner du sens (des analyses basiques jusqu’au bureau virtuel du data </w:t>
                      </w:r>
                      <w:proofErr w:type="spellStart"/>
                      <w:r w:rsidRPr="008B7972">
                        <w:rPr>
                          <w:rFonts w:eastAsia="Times New Roman"/>
                          <w:color w:val="000000" w:themeColor="text1"/>
                          <w:lang w:eastAsia="fr-FR"/>
                        </w:rPr>
                        <w:t>scientist</w:t>
                      </w:r>
                      <w:proofErr w:type="spellEnd"/>
                      <w:r w:rsidRPr="008B7972">
                        <w:rPr>
                          <w:rFonts w:eastAsia="Times New Roman"/>
                          <w:color w:val="000000" w:themeColor="text1"/>
                          <w:lang w:eastAsia="fr-FR"/>
                        </w:rPr>
                        <w:t>).</w:t>
                      </w:r>
                    </w:p>
                    <w:p w:rsidR="006D0AD9" w:rsidRPr="008B7972" w:rsidRDefault="006D0AD9" w:rsidP="00A76164">
                      <w:pPr>
                        <w:numPr>
                          <w:ilvl w:val="1"/>
                          <w:numId w:val="8"/>
                        </w:numPr>
                        <w:tabs>
                          <w:tab w:val="clear" w:pos="1440"/>
                        </w:tabs>
                        <w:spacing w:after="60"/>
                        <w:ind w:left="426"/>
                        <w:jc w:val="both"/>
                        <w:rPr>
                          <w:rFonts w:eastAsia="Times New Roman" w:cs="Times New Roman"/>
                          <w:color w:val="000000" w:themeColor="text1"/>
                          <w:lang w:eastAsia="fr-FR"/>
                        </w:rPr>
                      </w:pPr>
                      <w:r w:rsidRPr="008B7972">
                        <w:rPr>
                          <w:rFonts w:eastAsia="Times New Roman"/>
                          <w:iCs/>
                          <w:color w:val="000000" w:themeColor="text1"/>
                          <w:lang w:eastAsia="fr-FR"/>
                        </w:rPr>
                        <w:t xml:space="preserve">Un système de gestion temps réel des consentements et de protection des anonymats (RGPD </w:t>
                      </w:r>
                      <w:r w:rsidRPr="008B7972">
                        <w:rPr>
                          <w:rFonts w:eastAsia="Times New Roman"/>
                          <w:i/>
                          <w:iCs/>
                          <w:color w:val="000000" w:themeColor="text1"/>
                          <w:lang w:eastAsia="fr-FR"/>
                        </w:rPr>
                        <w:t>by design</w:t>
                      </w:r>
                      <w:r w:rsidRPr="008B7972">
                        <w:rPr>
                          <w:rFonts w:eastAsia="Times New Roman"/>
                          <w:iCs/>
                          <w:color w:val="000000" w:themeColor="text1"/>
                          <w:lang w:eastAsia="fr-FR"/>
                        </w:rPr>
                        <w:t>).</w:t>
                      </w:r>
                    </w:p>
                    <w:p w:rsidR="006D0AD9" w:rsidRPr="008B7972" w:rsidRDefault="006D0AD9" w:rsidP="00A76164">
                      <w:pPr>
                        <w:numPr>
                          <w:ilvl w:val="1"/>
                          <w:numId w:val="8"/>
                        </w:numPr>
                        <w:tabs>
                          <w:tab w:val="clear" w:pos="1440"/>
                        </w:tabs>
                        <w:spacing w:before="100" w:beforeAutospacing="1" w:after="100" w:afterAutospacing="1"/>
                        <w:ind w:left="426"/>
                        <w:contextualSpacing/>
                        <w:jc w:val="both"/>
                        <w:rPr>
                          <w:rFonts w:eastAsia="Times New Roman" w:cs="Times New Roman"/>
                          <w:lang w:eastAsia="fr-FR"/>
                        </w:rPr>
                      </w:pPr>
                      <w:r w:rsidRPr="008B7972">
                        <w:rPr>
                          <w:rFonts w:eastAsia="Times New Roman"/>
                          <w:iCs/>
                          <w:color w:val="000000" w:themeColor="text1"/>
                          <w:lang w:eastAsia="fr-FR"/>
                        </w:rPr>
                        <w:t xml:space="preserve">Un système de </w:t>
                      </w:r>
                      <w:r w:rsidRPr="008B7972">
                        <w:rPr>
                          <w:rFonts w:eastAsia="Times New Roman"/>
                          <w:b/>
                          <w:i/>
                          <w:iCs/>
                          <w:color w:val="000000" w:themeColor="text1"/>
                          <w:lang w:eastAsia="fr-FR"/>
                        </w:rPr>
                        <w:t xml:space="preserve">smart </w:t>
                      </w:r>
                      <w:proofErr w:type="spellStart"/>
                      <w:r w:rsidRPr="008B7972">
                        <w:rPr>
                          <w:rFonts w:eastAsia="Times New Roman"/>
                          <w:b/>
                          <w:i/>
                          <w:iCs/>
                          <w:color w:val="000000" w:themeColor="text1"/>
                          <w:lang w:eastAsia="fr-FR"/>
                        </w:rPr>
                        <w:t>contracts</w:t>
                      </w:r>
                      <w:proofErr w:type="spellEnd"/>
                      <w:r w:rsidRPr="008B7972">
                        <w:rPr>
                          <w:rFonts w:eastAsia="Times New Roman"/>
                          <w:iCs/>
                          <w:color w:val="000000" w:themeColor="text1"/>
                          <w:lang w:eastAsia="fr-FR"/>
                        </w:rPr>
                        <w:t xml:space="preserve"> destiné à faciliter le conventionnement entre producteur et </w:t>
                      </w:r>
                      <w:proofErr w:type="spellStart"/>
                      <w:r w:rsidRPr="008B7972">
                        <w:rPr>
                          <w:rFonts w:eastAsia="Times New Roman"/>
                          <w:iCs/>
                          <w:color w:val="000000" w:themeColor="text1"/>
                          <w:lang w:eastAsia="fr-FR"/>
                        </w:rPr>
                        <w:t>réutilisateur</w:t>
                      </w:r>
                      <w:proofErr w:type="spellEnd"/>
                      <w:r w:rsidRPr="008B7972">
                        <w:rPr>
                          <w:rFonts w:eastAsia="Times New Roman"/>
                          <w:iCs/>
                          <w:color w:val="000000" w:themeColor="text1"/>
                          <w:lang w:eastAsia="fr-FR"/>
                        </w:rPr>
                        <w:t xml:space="preserve"> de données : gestion du contrôle d’accès apposé aux jeux de données en </w:t>
                      </w:r>
                      <w:proofErr w:type="spellStart"/>
                      <w:r w:rsidRPr="008B7972">
                        <w:rPr>
                          <w:rFonts w:eastAsia="Times New Roman"/>
                          <w:i/>
                          <w:iCs/>
                          <w:color w:val="000000" w:themeColor="text1"/>
                          <w:lang w:eastAsia="fr-FR"/>
                        </w:rPr>
                        <w:t>shared</w:t>
                      </w:r>
                      <w:proofErr w:type="spellEnd"/>
                      <w:r w:rsidRPr="008B7972">
                        <w:rPr>
                          <w:rFonts w:eastAsia="Times New Roman"/>
                          <w:i/>
                          <w:iCs/>
                          <w:color w:val="000000" w:themeColor="text1"/>
                          <w:lang w:eastAsia="fr-FR"/>
                        </w:rPr>
                        <w:t xml:space="preserve">. </w:t>
                      </w:r>
                      <w:r w:rsidRPr="008B7972">
                        <w:rPr>
                          <w:rFonts w:eastAsia="Times New Roman"/>
                          <w:i/>
                          <w:iCs/>
                          <w:lang w:eastAsia="fr-FR"/>
                        </w:rPr>
                        <w:t>data</w:t>
                      </w:r>
                      <w:r w:rsidRPr="008B7972">
                        <w:rPr>
                          <w:rFonts w:eastAsia="Times New Roman"/>
                          <w:iCs/>
                          <w:lang w:eastAsia="fr-FR"/>
                        </w:rPr>
                        <w:t xml:space="preserve"> et gestion des licences de propriété intellectuelle.</w:t>
                      </w:r>
                    </w:p>
                    <w:p w:rsidR="006D0AD9" w:rsidRPr="008B7972" w:rsidRDefault="006D0AD9" w:rsidP="006D07F7">
                      <w:pPr>
                        <w:numPr>
                          <w:ilvl w:val="1"/>
                          <w:numId w:val="8"/>
                        </w:numPr>
                        <w:spacing w:before="100" w:beforeAutospacing="1" w:after="100" w:afterAutospacing="1"/>
                        <w:contextualSpacing/>
                        <w:jc w:val="both"/>
                        <w:rPr>
                          <w:rFonts w:eastAsia="Times New Roman" w:cs="Times New Roman"/>
                          <w:lang w:eastAsia="fr-FR"/>
                        </w:rPr>
                      </w:pPr>
                      <w:r w:rsidRPr="008B7972">
                        <w:rPr>
                          <w:rFonts w:eastAsia="Times New Roman"/>
                          <w:iCs/>
                          <w:lang w:eastAsia="fr-FR"/>
                        </w:rPr>
                        <w:t xml:space="preserve">Les garde-fous techniques garantissant </w:t>
                      </w:r>
                      <w:r w:rsidRPr="008B7972">
                        <w:rPr>
                          <w:rFonts w:eastAsia="Times New Roman"/>
                          <w:b/>
                          <w:iCs/>
                          <w:lang w:eastAsia="fr-FR"/>
                        </w:rPr>
                        <w:t>l’audibilité et l’</w:t>
                      </w:r>
                      <w:proofErr w:type="spellStart"/>
                      <w:r w:rsidRPr="008B7972">
                        <w:rPr>
                          <w:rFonts w:eastAsia="Times New Roman"/>
                          <w:b/>
                          <w:iCs/>
                          <w:lang w:eastAsia="fr-FR"/>
                        </w:rPr>
                        <w:t>explicabilité</w:t>
                      </w:r>
                      <w:proofErr w:type="spellEnd"/>
                      <w:r w:rsidRPr="008B7972">
                        <w:rPr>
                          <w:rFonts w:eastAsia="Times New Roman"/>
                          <w:iCs/>
                          <w:lang w:eastAsia="fr-FR"/>
                        </w:rPr>
                        <w:t xml:space="preserve"> du système (transparence algorithmique) selon les préconisations de l’ACPR.</w:t>
                      </w:r>
                    </w:p>
                    <w:p w:rsidR="006D0AD9" w:rsidRPr="008B7972" w:rsidRDefault="006D0AD9" w:rsidP="006D07F7">
                      <w:pPr>
                        <w:numPr>
                          <w:ilvl w:val="1"/>
                          <w:numId w:val="8"/>
                        </w:numPr>
                        <w:spacing w:after="60"/>
                        <w:ind w:hanging="357"/>
                        <w:jc w:val="both"/>
                        <w:rPr>
                          <w:rFonts w:eastAsia="Times New Roman" w:cs="Times New Roman"/>
                          <w:lang w:eastAsia="fr-FR"/>
                        </w:rPr>
                      </w:pPr>
                      <w:r w:rsidRPr="008B7972">
                        <w:rPr>
                          <w:rFonts w:eastAsia="Times New Roman"/>
                          <w:lang w:eastAsia="fr-FR"/>
                        </w:rPr>
                        <w:t>Un site internet "frontal" décliné sur trois profils d'utilisation, offrant chacun des fonctionnalités propres : </w:t>
                      </w:r>
                    </w:p>
                    <w:p w:rsidR="006D0AD9" w:rsidRPr="008B7972" w:rsidRDefault="006D0AD9" w:rsidP="006D07F7">
                      <w:pPr>
                        <w:numPr>
                          <w:ilvl w:val="2"/>
                          <w:numId w:val="8"/>
                        </w:numPr>
                        <w:spacing w:after="60"/>
                        <w:ind w:hanging="357"/>
                        <w:jc w:val="both"/>
                        <w:rPr>
                          <w:rFonts w:eastAsia="Times New Roman"/>
                          <w:lang w:eastAsia="fr-FR"/>
                        </w:rPr>
                      </w:pPr>
                      <w:r w:rsidRPr="008B7972">
                        <w:rPr>
                          <w:rFonts w:eastAsia="Times New Roman"/>
                          <w:lang w:eastAsia="fr-FR"/>
                        </w:rPr>
                        <w:t>"Citoyen engagé" : destiné au particulier, il lui permet de s'informer sur l'avancement du projet de réduction des émissions carbone via diverses analyses et de contribuer activement en confiant ses données personnelles (en lien avec le projet de Self Data).</w:t>
                      </w:r>
                    </w:p>
                    <w:p w:rsidR="006D0AD9" w:rsidRPr="008B7972" w:rsidRDefault="006D0AD9" w:rsidP="006D07F7">
                      <w:pPr>
                        <w:numPr>
                          <w:ilvl w:val="2"/>
                          <w:numId w:val="8"/>
                        </w:numPr>
                        <w:spacing w:after="60"/>
                        <w:ind w:hanging="357"/>
                        <w:jc w:val="both"/>
                        <w:rPr>
                          <w:rFonts w:eastAsia="Times New Roman"/>
                          <w:lang w:eastAsia="fr-FR"/>
                        </w:rPr>
                      </w:pPr>
                      <w:r w:rsidRPr="008B7972">
                        <w:rPr>
                          <w:rFonts w:eastAsia="Times New Roman"/>
                          <w:lang w:eastAsia="fr-FR"/>
                        </w:rPr>
                        <w:t>"Organisation engagée" : destiné aux personnes morales (entreprises, universités, collectivités, associations etc.), il leur permet de s'informer et de partager leurs données pour créer de nouveaux usages.</w:t>
                      </w:r>
                    </w:p>
                    <w:p w:rsidR="006D0AD9" w:rsidRPr="008B7972" w:rsidRDefault="006D0AD9" w:rsidP="006D07F7">
                      <w:pPr>
                        <w:numPr>
                          <w:ilvl w:val="2"/>
                          <w:numId w:val="8"/>
                        </w:numPr>
                        <w:spacing w:after="60"/>
                        <w:ind w:hanging="357"/>
                        <w:jc w:val="both"/>
                        <w:rPr>
                          <w:rFonts w:eastAsia="Times New Roman"/>
                          <w:lang w:eastAsia="fr-FR"/>
                        </w:rPr>
                      </w:pPr>
                      <w:r w:rsidRPr="008B7972">
                        <w:rPr>
                          <w:rFonts w:eastAsia="Times New Roman"/>
                          <w:lang w:eastAsia="fr-FR"/>
                        </w:rPr>
                        <w:t>"Expert engagé" : destiné aux experts en science des données, il leur est permis d'accéder directement à un bureau virtuel directement hébergé sur la plate-forme pour leur permettre de travailler sur les données de manière sécurisée.</w:t>
                      </w:r>
                    </w:p>
                    <w:p w:rsidR="006D0AD9" w:rsidRPr="008B7972" w:rsidRDefault="006D0AD9" w:rsidP="006D07F7">
                      <w:pPr>
                        <w:pStyle w:val="Paragraphedeliste"/>
                        <w:numPr>
                          <w:ilvl w:val="0"/>
                          <w:numId w:val="10"/>
                        </w:numPr>
                        <w:spacing w:before="240" w:after="120"/>
                        <w:jc w:val="both"/>
                        <w:rPr>
                          <w:sz w:val="22"/>
                          <w:szCs w:val="22"/>
                        </w:rPr>
                      </w:pPr>
                      <w:r w:rsidRPr="008B7972">
                        <w:rPr>
                          <w:rFonts w:cs="Calibri"/>
                          <w:sz w:val="22"/>
                          <w:szCs w:val="22"/>
                        </w:rPr>
                        <w:t xml:space="preserve">La deuxième composante, portant sur "le contenu", consiste à donner forme aux 11 cas d'usages demandés par les autres Axes du projet LRTZC et perçus comme créateurs de valeur. L’enjeu est de pouvoir mesurer, suivre et modéliser les indicateurs des actions de chaque axe de LRTZC pour une aide à la décision, et globalement de piloter l’atteinte des objectifs de consommation carbone sur le territoire. </w:t>
                      </w:r>
                    </w:p>
                    <w:p w:rsidR="006D0AD9" w:rsidRPr="008B7972" w:rsidRDefault="006D0AD9" w:rsidP="006D07F7">
                      <w:pPr>
                        <w:pStyle w:val="Sansinterligne"/>
                        <w:rPr>
                          <w:color w:val="000000" w:themeColor="text1"/>
                        </w:rPr>
                      </w:pPr>
                    </w:p>
                  </w:txbxContent>
                </v:textbox>
                <w10:wrap anchorx="page"/>
              </v:roundrect>
            </w:pict>
          </mc:Fallback>
        </mc:AlternateContent>
      </w:r>
    </w:p>
    <w:p w:rsidR="00E64D9E" w:rsidRDefault="00E64D9E" w:rsidP="00BF7874">
      <w:pPr>
        <w:pStyle w:val="Sansinterligne"/>
        <w:ind w:left="-142"/>
        <w:rPr>
          <w:b/>
        </w:rPr>
      </w:pPr>
    </w:p>
    <w:p w:rsidR="00BF7874" w:rsidRDefault="00BF7874" w:rsidP="00BF7874">
      <w:pPr>
        <w:pStyle w:val="Sansinterligne"/>
        <w:ind w:left="-142"/>
        <w:rPr>
          <w:b/>
        </w:rPr>
      </w:pPr>
    </w:p>
    <w:p w:rsidR="00BF7874" w:rsidRDefault="00BF7874" w:rsidP="00BF7874">
      <w:pPr>
        <w:pStyle w:val="Sansinterligne"/>
        <w:ind w:left="-142"/>
        <w:rPr>
          <w:b/>
        </w:rPr>
      </w:pPr>
    </w:p>
    <w:p w:rsidR="00BF7874" w:rsidRDefault="00BF7874" w:rsidP="00BF7874">
      <w:pPr>
        <w:pStyle w:val="Sansinterligne"/>
        <w:ind w:left="-142"/>
        <w:rPr>
          <w:b/>
        </w:rPr>
      </w:pPr>
    </w:p>
    <w:p w:rsidR="00BF7874" w:rsidRDefault="00BF7874" w:rsidP="00BF7874">
      <w:pPr>
        <w:pStyle w:val="Sansinterligne"/>
        <w:ind w:left="-142"/>
        <w:rPr>
          <w:b/>
        </w:rPr>
      </w:pPr>
    </w:p>
    <w:p w:rsidR="00BF7874" w:rsidRDefault="00BF7874" w:rsidP="00BF7874">
      <w:pPr>
        <w:pStyle w:val="Sansinterligne"/>
        <w:ind w:left="-142"/>
        <w:rPr>
          <w:b/>
        </w:rPr>
      </w:pPr>
    </w:p>
    <w:p w:rsidR="00BF7874" w:rsidRDefault="00BF7874" w:rsidP="00BF7874">
      <w:pPr>
        <w:pStyle w:val="Sansinterligne"/>
        <w:ind w:left="-142"/>
        <w:rPr>
          <w:b/>
        </w:rPr>
      </w:pPr>
    </w:p>
    <w:p w:rsidR="00BF7874" w:rsidRDefault="00BF7874" w:rsidP="00BF7874">
      <w:pPr>
        <w:pStyle w:val="Sansinterligne"/>
        <w:ind w:left="-142"/>
        <w:rPr>
          <w:b/>
        </w:rPr>
      </w:pPr>
    </w:p>
    <w:p w:rsidR="00E64D9E" w:rsidRDefault="00E64D9E" w:rsidP="00BF7874">
      <w:pPr>
        <w:pStyle w:val="Sansinterligne"/>
        <w:ind w:left="-142"/>
        <w:rPr>
          <w:b/>
        </w:rPr>
      </w:pPr>
    </w:p>
    <w:p w:rsidR="00BF7874" w:rsidRDefault="00BF7874" w:rsidP="00BF7874">
      <w:pPr>
        <w:pStyle w:val="Sansinterligne"/>
        <w:ind w:left="-142"/>
        <w:rPr>
          <w:b/>
        </w:rPr>
      </w:pPr>
    </w:p>
    <w:p w:rsidR="00BF7874" w:rsidRDefault="00BF7874" w:rsidP="00BF7874">
      <w:pPr>
        <w:pStyle w:val="Sansinterligne"/>
        <w:ind w:left="-142"/>
        <w:rPr>
          <w:b/>
        </w:rPr>
      </w:pPr>
    </w:p>
    <w:p w:rsidR="00BF7874" w:rsidRDefault="00BF7874" w:rsidP="00BF7874">
      <w:pPr>
        <w:pStyle w:val="Sansinterligne"/>
        <w:ind w:left="-142"/>
        <w:rPr>
          <w:b/>
        </w:rPr>
      </w:pPr>
    </w:p>
    <w:p w:rsidR="00471DF5" w:rsidRDefault="00471DF5" w:rsidP="00674908">
      <w:pPr>
        <w:pStyle w:val="Sansinterligne"/>
        <w:ind w:left="-142"/>
        <w:rPr>
          <w:b/>
        </w:rPr>
      </w:pPr>
    </w:p>
    <w:p w:rsidR="002A2792" w:rsidRDefault="002A2792" w:rsidP="00674908">
      <w:pPr>
        <w:pStyle w:val="Sansinterligne"/>
        <w:ind w:left="-142"/>
        <w:rPr>
          <w:b/>
        </w:rPr>
      </w:pPr>
    </w:p>
    <w:p w:rsidR="002A2792" w:rsidRDefault="002A2792" w:rsidP="00674908">
      <w:pPr>
        <w:pStyle w:val="Sansinterligne"/>
        <w:ind w:left="-142"/>
        <w:rPr>
          <w:b/>
        </w:rPr>
      </w:pPr>
    </w:p>
    <w:p w:rsidR="002A2792" w:rsidRDefault="002A2792" w:rsidP="00674908">
      <w:pPr>
        <w:pStyle w:val="Sansinterligne"/>
        <w:ind w:left="-142"/>
        <w:rPr>
          <w:b/>
        </w:rPr>
      </w:pPr>
    </w:p>
    <w:p w:rsidR="002A2792" w:rsidRDefault="002A2792" w:rsidP="00674908">
      <w:pPr>
        <w:pStyle w:val="Sansinterligne"/>
        <w:ind w:left="-142"/>
        <w:rPr>
          <w:b/>
        </w:rPr>
      </w:pPr>
    </w:p>
    <w:p w:rsidR="002A2792" w:rsidRDefault="002A2792" w:rsidP="00674908">
      <w:pPr>
        <w:pStyle w:val="Sansinterligne"/>
        <w:ind w:left="-142"/>
        <w:rPr>
          <w:b/>
        </w:rPr>
      </w:pPr>
    </w:p>
    <w:p w:rsidR="00471DF5" w:rsidRDefault="00471DF5" w:rsidP="00674908">
      <w:pPr>
        <w:pStyle w:val="Sansinterligne"/>
        <w:ind w:left="-142"/>
        <w:rPr>
          <w:b/>
        </w:rPr>
      </w:pPr>
    </w:p>
    <w:p w:rsidR="002A2792" w:rsidRDefault="002A2792" w:rsidP="00674908">
      <w:pPr>
        <w:pStyle w:val="Sansinterligne"/>
        <w:ind w:left="-142"/>
        <w:rPr>
          <w:b/>
        </w:rPr>
      </w:pPr>
    </w:p>
    <w:p w:rsidR="002A2792" w:rsidRDefault="002A2792"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8B7972" w:rsidRDefault="008B7972" w:rsidP="00674908">
      <w:pPr>
        <w:pStyle w:val="Sansinterligne"/>
        <w:ind w:left="-142"/>
        <w:rPr>
          <w:b/>
        </w:rPr>
      </w:pPr>
      <w:r>
        <w:rPr>
          <w:b/>
          <w:noProof/>
          <w:lang w:eastAsia="fr-FR"/>
        </w:rPr>
        <mc:AlternateContent>
          <mc:Choice Requires="wps">
            <w:drawing>
              <wp:anchor distT="0" distB="0" distL="114300" distR="114300" simplePos="0" relativeHeight="251681792" behindDoc="0" locked="0" layoutInCell="1" allowOverlap="1" wp14:anchorId="77296E91" wp14:editId="0B83AE1C">
                <wp:simplePos x="0" y="0"/>
                <wp:positionH relativeFrom="page">
                  <wp:posOffset>640080</wp:posOffset>
                </wp:positionH>
                <wp:positionV relativeFrom="paragraph">
                  <wp:posOffset>70485</wp:posOffset>
                </wp:positionV>
                <wp:extent cx="6631305" cy="9029700"/>
                <wp:effectExtent l="0" t="0" r="17145" b="19050"/>
                <wp:wrapNone/>
                <wp:docPr id="3" name="Rectangle : coins arrondis 11"/>
                <wp:cNvGraphicFramePr/>
                <a:graphic xmlns:a="http://schemas.openxmlformats.org/drawingml/2006/main">
                  <a:graphicData uri="http://schemas.microsoft.com/office/word/2010/wordprocessingShape">
                    <wps:wsp>
                      <wps:cNvSpPr/>
                      <wps:spPr>
                        <a:xfrm>
                          <a:off x="0" y="0"/>
                          <a:ext cx="6631305" cy="9029700"/>
                        </a:xfrm>
                        <a:prstGeom prst="roundRect">
                          <a:avLst>
                            <a:gd name="adj" fmla="val 324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7972" w:rsidRPr="008B7972" w:rsidRDefault="008B7972" w:rsidP="008B7972">
                            <w:pPr>
                              <w:spacing w:after="60"/>
                              <w:jc w:val="both"/>
                              <w:rPr>
                                <w:color w:val="000000" w:themeColor="text1"/>
                                <w:lang w:eastAsia="fr-FR"/>
                              </w:rPr>
                            </w:pPr>
                            <w:r w:rsidRPr="008B7972">
                              <w:rPr>
                                <w:color w:val="000000" w:themeColor="text1"/>
                                <w:lang w:eastAsia="fr-FR"/>
                              </w:rPr>
                              <w:t xml:space="preserve">La plateforme de données est un système permettant de </w:t>
                            </w:r>
                            <w:r w:rsidRPr="008B7972">
                              <w:rPr>
                                <w:b/>
                                <w:color w:val="000000" w:themeColor="text1"/>
                                <w:lang w:eastAsia="fr-FR"/>
                              </w:rPr>
                              <w:t>partager des données</w:t>
                            </w:r>
                            <w:r w:rsidRPr="008B7972">
                              <w:rPr>
                                <w:color w:val="000000" w:themeColor="text1"/>
                                <w:lang w:eastAsia="fr-FR"/>
                              </w:rPr>
                              <w:t>, avec pour objectif de :</w:t>
                            </w:r>
                          </w:p>
                          <w:p w:rsidR="008B7972" w:rsidRPr="008B7972" w:rsidRDefault="008B7972" w:rsidP="008B7972">
                            <w:pPr>
                              <w:numPr>
                                <w:ilvl w:val="0"/>
                                <w:numId w:val="7"/>
                              </w:numPr>
                              <w:spacing w:after="60"/>
                              <w:jc w:val="both"/>
                              <w:rPr>
                                <w:rFonts w:eastAsia="Times New Roman"/>
                                <w:color w:val="000000" w:themeColor="text1"/>
                                <w:lang w:eastAsia="fr-FR"/>
                              </w:rPr>
                            </w:pPr>
                            <w:r w:rsidRPr="008B7972">
                              <w:rPr>
                                <w:bCs/>
                                <w:color w:val="000000" w:themeColor="text1"/>
                                <w:lang w:eastAsia="fr-FR"/>
                              </w:rPr>
                              <w:t xml:space="preserve">Construire une </w:t>
                            </w:r>
                            <w:r w:rsidRPr="008B7972">
                              <w:rPr>
                                <w:b/>
                                <w:bCs/>
                                <w:color w:val="000000" w:themeColor="text1"/>
                                <w:lang w:eastAsia="fr-FR"/>
                              </w:rPr>
                              <w:t>méta-plateforme</w:t>
                            </w:r>
                            <w:r w:rsidRPr="008B7972">
                              <w:rPr>
                                <w:bCs/>
                                <w:color w:val="000000" w:themeColor="text1"/>
                                <w:lang w:eastAsia="fr-FR"/>
                              </w:rPr>
                              <w:t xml:space="preserve"> consolidant toutes les données publiques et privées du territoire ;</w:t>
                            </w:r>
                          </w:p>
                          <w:p w:rsidR="008B7972" w:rsidRPr="008B7972" w:rsidRDefault="008B7972" w:rsidP="008B7972">
                            <w:pPr>
                              <w:numPr>
                                <w:ilvl w:val="0"/>
                                <w:numId w:val="7"/>
                              </w:numPr>
                              <w:spacing w:after="60"/>
                              <w:jc w:val="both"/>
                              <w:rPr>
                                <w:rFonts w:eastAsia="Times New Roman"/>
                                <w:color w:val="000000" w:themeColor="text1"/>
                                <w:lang w:eastAsia="fr-FR"/>
                              </w:rPr>
                            </w:pPr>
                            <w:r w:rsidRPr="008B7972">
                              <w:rPr>
                                <w:rFonts w:eastAsia="Times New Roman"/>
                                <w:color w:val="000000" w:themeColor="text1"/>
                                <w:lang w:eastAsia="fr-FR"/>
                              </w:rPr>
                              <w:t xml:space="preserve">Mettre en visibilité et communiquer sur les </w:t>
                            </w:r>
                            <w:r w:rsidRPr="008B7972">
                              <w:rPr>
                                <w:rFonts w:eastAsia="Times New Roman"/>
                                <w:b/>
                                <w:color w:val="000000" w:themeColor="text1"/>
                                <w:lang w:eastAsia="fr-FR"/>
                              </w:rPr>
                              <w:t>moyens et les résultats quantitatifs</w:t>
                            </w:r>
                            <w:r w:rsidRPr="008B7972">
                              <w:rPr>
                                <w:rFonts w:eastAsia="Times New Roman"/>
                                <w:color w:val="000000" w:themeColor="text1"/>
                                <w:lang w:eastAsia="fr-FR"/>
                              </w:rPr>
                              <w:t xml:space="preserve"> des efforts portés par les acteurs des différents chantiers de la démarche « </w:t>
                            </w:r>
                            <w:hyperlink r:id="rId9" w:history="1">
                              <w:r w:rsidRPr="008B7972">
                                <w:rPr>
                                  <w:rStyle w:val="Lienhypertexte"/>
                                  <w:rFonts w:eastAsia="Times New Roman"/>
                                  <w:lang w:eastAsia="fr-FR"/>
                                </w:rPr>
                                <w:t>La Rochelle Territoire Zéro Carbone </w:t>
                              </w:r>
                            </w:hyperlink>
                            <w:r w:rsidRPr="008B7972">
                              <w:rPr>
                                <w:rFonts w:eastAsia="Times New Roman"/>
                                <w:color w:val="000000" w:themeColor="text1"/>
                                <w:lang w:eastAsia="fr-FR"/>
                              </w:rPr>
                              <w:t>» (LRTZC) au travers d’analyses basées sur des croisements de données qui soient éclairantes et communicatives ;</w:t>
                            </w:r>
                          </w:p>
                          <w:p w:rsidR="008B7972" w:rsidRPr="008B7972" w:rsidRDefault="008B7972" w:rsidP="008B7972">
                            <w:pPr>
                              <w:numPr>
                                <w:ilvl w:val="0"/>
                                <w:numId w:val="7"/>
                              </w:numPr>
                              <w:spacing w:before="100" w:beforeAutospacing="1" w:after="60"/>
                              <w:jc w:val="both"/>
                              <w:rPr>
                                <w:rFonts w:eastAsia="Times New Roman"/>
                                <w:color w:val="000000" w:themeColor="text1"/>
                                <w:lang w:eastAsia="fr-FR"/>
                              </w:rPr>
                            </w:pPr>
                            <w:r w:rsidRPr="008B7972">
                              <w:rPr>
                                <w:rFonts w:eastAsia="Times New Roman"/>
                                <w:color w:val="000000" w:themeColor="text1"/>
                                <w:lang w:eastAsia="fr-FR"/>
                              </w:rPr>
                              <w:t xml:space="preserve">Fédérer toutes les institutions publiques et privées du territoire dans une logique de gestion partagée des données à travers une gouvernance idoine et un </w:t>
                            </w:r>
                            <w:r w:rsidRPr="008B7972">
                              <w:rPr>
                                <w:rFonts w:eastAsia="Times New Roman"/>
                                <w:b/>
                                <w:color w:val="000000" w:themeColor="text1"/>
                                <w:lang w:eastAsia="fr-FR"/>
                              </w:rPr>
                              <w:t>service public territorial des données</w:t>
                            </w:r>
                            <w:r w:rsidRPr="008B7972">
                              <w:rPr>
                                <w:rFonts w:eastAsia="Times New Roman"/>
                                <w:color w:val="000000" w:themeColor="text1"/>
                                <w:lang w:eastAsia="fr-FR"/>
                              </w:rPr>
                              <w:t xml:space="preserve"> ;</w:t>
                            </w:r>
                          </w:p>
                          <w:p w:rsidR="008B7972" w:rsidRPr="008B7972" w:rsidRDefault="008B7972" w:rsidP="008B7972">
                            <w:pPr>
                              <w:numPr>
                                <w:ilvl w:val="0"/>
                                <w:numId w:val="7"/>
                              </w:numPr>
                              <w:spacing w:before="100" w:beforeAutospacing="1" w:after="60"/>
                              <w:jc w:val="both"/>
                              <w:rPr>
                                <w:rFonts w:eastAsia="Times New Roman"/>
                                <w:color w:val="000000" w:themeColor="text1"/>
                                <w:lang w:eastAsia="fr-FR"/>
                              </w:rPr>
                            </w:pPr>
                            <w:r w:rsidRPr="008B7972">
                              <w:rPr>
                                <w:rFonts w:eastAsia="Times New Roman"/>
                                <w:b/>
                                <w:color w:val="000000" w:themeColor="text1"/>
                                <w:lang w:eastAsia="fr-FR"/>
                              </w:rPr>
                              <w:t>Inviter les citoyens à s’engager</w:t>
                            </w:r>
                            <w:r w:rsidRPr="008B7972">
                              <w:rPr>
                                <w:rFonts w:eastAsia="Times New Roman"/>
                                <w:color w:val="000000" w:themeColor="text1"/>
                                <w:lang w:eastAsia="fr-FR"/>
                              </w:rPr>
                              <w:t xml:space="preserve"> dans les projets en enrichissant des jeux de données avec leurs données personnelles tout en protégeant leur vie privée ;</w:t>
                            </w:r>
                          </w:p>
                          <w:p w:rsidR="008B7972" w:rsidRPr="008B7972" w:rsidRDefault="008B7972" w:rsidP="008B7972">
                            <w:pPr>
                              <w:numPr>
                                <w:ilvl w:val="0"/>
                                <w:numId w:val="7"/>
                              </w:numPr>
                              <w:spacing w:before="100" w:beforeAutospacing="1" w:after="60"/>
                              <w:jc w:val="both"/>
                              <w:rPr>
                                <w:rFonts w:eastAsia="Times New Roman" w:cs="Times New Roman"/>
                                <w:color w:val="000000" w:themeColor="text1"/>
                                <w:lang w:eastAsia="fr-FR"/>
                              </w:rPr>
                            </w:pPr>
                            <w:r w:rsidRPr="008B7972">
                              <w:rPr>
                                <w:rFonts w:eastAsia="Times New Roman"/>
                                <w:color w:val="000000" w:themeColor="text1"/>
                                <w:lang w:eastAsia="fr-FR"/>
                              </w:rPr>
                              <w:t xml:space="preserve">Favoriser l’émergence de </w:t>
                            </w:r>
                            <w:r w:rsidRPr="008B7972">
                              <w:rPr>
                                <w:rFonts w:eastAsia="Times New Roman"/>
                                <w:b/>
                                <w:color w:val="000000" w:themeColor="text1"/>
                                <w:lang w:eastAsia="fr-FR"/>
                              </w:rPr>
                              <w:t>nouveaux services</w:t>
                            </w:r>
                            <w:r w:rsidRPr="008B7972">
                              <w:rPr>
                                <w:rFonts w:eastAsia="Times New Roman"/>
                                <w:color w:val="000000" w:themeColor="text1"/>
                                <w:lang w:eastAsia="fr-FR"/>
                              </w:rPr>
                              <w:t xml:space="preserve"> (hors LRTZC) fondés sur des données du territoire ;</w:t>
                            </w:r>
                          </w:p>
                          <w:p w:rsidR="008B7972" w:rsidRPr="008B7972" w:rsidRDefault="008B7972" w:rsidP="008B7972">
                            <w:pPr>
                              <w:numPr>
                                <w:ilvl w:val="0"/>
                                <w:numId w:val="7"/>
                              </w:numPr>
                              <w:spacing w:before="100" w:beforeAutospacing="1" w:after="60"/>
                              <w:jc w:val="both"/>
                              <w:rPr>
                                <w:rFonts w:eastAsia="Times New Roman" w:cs="Times New Roman"/>
                                <w:color w:val="000000" w:themeColor="text1"/>
                                <w:lang w:eastAsia="fr-FR"/>
                              </w:rPr>
                            </w:pPr>
                            <w:r w:rsidRPr="008B7972">
                              <w:rPr>
                                <w:rFonts w:eastAsia="Times New Roman"/>
                                <w:color w:val="000000" w:themeColor="text1"/>
                                <w:lang w:eastAsia="fr-FR"/>
                              </w:rPr>
                              <w:t xml:space="preserve">Créer des </w:t>
                            </w:r>
                            <w:r w:rsidRPr="008B7972">
                              <w:rPr>
                                <w:rFonts w:eastAsia="Times New Roman"/>
                                <w:b/>
                                <w:color w:val="000000" w:themeColor="text1"/>
                                <w:lang w:eastAsia="fr-FR"/>
                              </w:rPr>
                              <w:t xml:space="preserve">modèles descriptifs et prédictifs </w:t>
                            </w:r>
                            <w:r w:rsidRPr="008B7972">
                              <w:rPr>
                                <w:rFonts w:eastAsia="Times New Roman"/>
                                <w:color w:val="000000" w:themeColor="text1"/>
                                <w:lang w:eastAsia="fr-FR"/>
                              </w:rPr>
                              <w:t>pour éclairer la prise de décision, faciliter la coordination entre plusieurs parties prenantes ou encore optimiser des automatismes ;</w:t>
                            </w:r>
                          </w:p>
                          <w:p w:rsidR="008B7972" w:rsidRPr="008B7972" w:rsidRDefault="008B7972" w:rsidP="008B7972">
                            <w:pPr>
                              <w:numPr>
                                <w:ilvl w:val="0"/>
                                <w:numId w:val="7"/>
                              </w:numPr>
                              <w:spacing w:after="60"/>
                              <w:jc w:val="both"/>
                              <w:rPr>
                                <w:rFonts w:eastAsia="Times New Roman" w:cs="Times New Roman"/>
                                <w:color w:val="000000" w:themeColor="text1"/>
                                <w:lang w:eastAsia="fr-FR"/>
                              </w:rPr>
                            </w:pPr>
                            <w:r w:rsidRPr="008B7972">
                              <w:rPr>
                                <w:rFonts w:eastAsia="Times New Roman" w:cs="Times New Roman"/>
                                <w:color w:val="000000" w:themeColor="text1"/>
                                <w:lang w:eastAsia="fr-FR"/>
                              </w:rPr>
                              <w:t xml:space="preserve">Minimiser et mesurer l’empreinte carbone de la plateforme par l’application de la </w:t>
                            </w:r>
                            <w:r w:rsidRPr="008B7972">
                              <w:rPr>
                                <w:rFonts w:eastAsia="Times New Roman" w:cs="Times New Roman"/>
                                <w:b/>
                                <w:color w:val="000000" w:themeColor="text1"/>
                                <w:lang w:eastAsia="fr-FR"/>
                              </w:rPr>
                              <w:t>norme ISO 14062</w:t>
                            </w:r>
                            <w:r w:rsidRPr="008B7972">
                              <w:rPr>
                                <w:rFonts w:eastAsia="Times New Roman" w:cs="Times New Roman"/>
                                <w:color w:val="000000" w:themeColor="text1"/>
                                <w:lang w:eastAsia="fr-FR"/>
                              </w:rPr>
                              <w:t xml:space="preserve"> relative à l’</w:t>
                            </w:r>
                            <w:proofErr w:type="spellStart"/>
                            <w:r w:rsidRPr="008B7972">
                              <w:rPr>
                                <w:rFonts w:eastAsia="Times New Roman" w:cs="Times New Roman"/>
                                <w:b/>
                                <w:color w:val="000000" w:themeColor="text1"/>
                                <w:lang w:eastAsia="fr-FR"/>
                              </w:rPr>
                              <w:t>éco-conception</w:t>
                            </w:r>
                            <w:proofErr w:type="spellEnd"/>
                            <w:r w:rsidRPr="008B7972">
                              <w:rPr>
                                <w:rFonts w:eastAsia="Times New Roman" w:cs="Times New Roman"/>
                                <w:b/>
                                <w:color w:val="000000" w:themeColor="text1"/>
                                <w:lang w:eastAsia="fr-FR"/>
                              </w:rPr>
                              <w:t xml:space="preserve"> </w:t>
                            </w:r>
                            <w:r w:rsidRPr="008B7972">
                              <w:rPr>
                                <w:rFonts w:eastAsia="Times New Roman" w:cs="Times New Roman"/>
                                <w:color w:val="000000" w:themeColor="text1"/>
                                <w:lang w:eastAsia="fr-FR"/>
                              </w:rPr>
                              <w:t xml:space="preserve">d’un service numérique. </w:t>
                            </w:r>
                          </w:p>
                          <w:p w:rsidR="008B7972" w:rsidRPr="008B7972" w:rsidRDefault="008B7972" w:rsidP="008B7972">
                            <w:pPr>
                              <w:pStyle w:val="Sansinterligne"/>
                              <w:jc w:val="both"/>
                              <w:rPr>
                                <w:rFonts w:eastAsia="Times New Roman" w:cs="Calibri"/>
                                <w:color w:val="000000" w:themeColor="text1"/>
                                <w:lang w:eastAsia="fr-FR"/>
                              </w:rPr>
                            </w:pPr>
                            <w:r w:rsidRPr="008B7972">
                              <w:rPr>
                                <w:rFonts w:eastAsia="Times New Roman" w:cs="Calibri"/>
                                <w:color w:val="000000" w:themeColor="text1"/>
                                <w:lang w:eastAsia="fr-FR"/>
                              </w:rPr>
                              <w:t xml:space="preserve">L’ambition du projet est également de pouvoir </w:t>
                            </w:r>
                            <w:r w:rsidRPr="008B7972">
                              <w:rPr>
                                <w:rFonts w:eastAsia="Times New Roman" w:cs="Calibri"/>
                                <w:b/>
                                <w:color w:val="000000" w:themeColor="text1"/>
                                <w:lang w:eastAsia="fr-FR"/>
                              </w:rPr>
                              <w:t>capitaliser</w:t>
                            </w:r>
                            <w:r w:rsidRPr="008B7972">
                              <w:rPr>
                                <w:rFonts w:eastAsia="Times New Roman" w:cs="Calibri"/>
                                <w:color w:val="000000" w:themeColor="text1"/>
                                <w:lang w:eastAsia="fr-FR"/>
                              </w:rPr>
                              <w:t xml:space="preserve"> sur les différents éléments développés pour se mettre en capacité de les dupliquer dans d’autres contextes territoriaux et à l’international, en s’appuyant sur les principes des Communs et de l’open source.</w:t>
                            </w:r>
                          </w:p>
                          <w:p w:rsidR="008B7972" w:rsidRPr="008B7972" w:rsidRDefault="008B7972" w:rsidP="008B7972">
                            <w:pPr>
                              <w:pStyle w:val="Sansinterligne"/>
                              <w:jc w:val="both"/>
                              <w:rPr>
                                <w:rFonts w:eastAsia="Times New Roman" w:cs="Calibri"/>
                                <w:color w:val="000000" w:themeColor="text1"/>
                                <w:lang w:eastAsia="fr-FR"/>
                              </w:rPr>
                            </w:pPr>
                          </w:p>
                          <w:p w:rsidR="008B7972" w:rsidRPr="008B7972" w:rsidRDefault="008B7972" w:rsidP="008B7972">
                            <w:pPr>
                              <w:spacing w:after="60"/>
                              <w:contextualSpacing/>
                              <w:jc w:val="both"/>
                              <w:rPr>
                                <w:rFonts w:eastAsia="Times New Roman"/>
                                <w:b/>
                                <w:color w:val="000000" w:themeColor="text1"/>
                                <w:u w:val="single"/>
                                <w:lang w:eastAsia="fr-FR"/>
                              </w:rPr>
                            </w:pPr>
                            <w:r w:rsidRPr="008B7972">
                              <w:rPr>
                                <w:rFonts w:eastAsia="Times New Roman"/>
                                <w:b/>
                                <w:color w:val="000000" w:themeColor="text1"/>
                                <w:u w:val="single"/>
                                <w:lang w:eastAsia="fr-FR"/>
                              </w:rPr>
                              <w:t>L’action est construite sur 2 niveaux :</w:t>
                            </w:r>
                          </w:p>
                          <w:p w:rsidR="008B7972" w:rsidRPr="008B7972" w:rsidRDefault="008B7972" w:rsidP="008B7972">
                            <w:pPr>
                              <w:spacing w:before="240" w:after="60"/>
                              <w:jc w:val="both"/>
                              <w:rPr>
                                <w:rFonts w:eastAsia="Times New Roman" w:cs="Times New Roman"/>
                                <w:color w:val="000000" w:themeColor="text1"/>
                                <w:u w:val="single"/>
                                <w:lang w:eastAsia="fr-FR"/>
                              </w:rPr>
                            </w:pPr>
                            <w:r w:rsidRPr="008B7972">
                              <w:rPr>
                                <w:rFonts w:eastAsia="Times New Roman"/>
                                <w:color w:val="000000" w:themeColor="text1"/>
                                <w:u w:val="single"/>
                                <w:lang w:eastAsia="fr-FR"/>
                              </w:rPr>
                              <w:t>A/ Ingénierie technique :</w:t>
                            </w:r>
                          </w:p>
                          <w:p w:rsidR="008B7972" w:rsidRPr="008B7972" w:rsidRDefault="008B7972" w:rsidP="008B7972">
                            <w:pPr>
                              <w:spacing w:after="60"/>
                              <w:jc w:val="both"/>
                              <w:rPr>
                                <w:rFonts w:eastAsia="Times New Roman" w:cs="Times New Roman"/>
                                <w:color w:val="000000" w:themeColor="text1"/>
                                <w:lang w:eastAsia="fr-FR"/>
                              </w:rPr>
                            </w:pPr>
                            <w:r w:rsidRPr="008B7972">
                              <w:rPr>
                                <w:rFonts w:eastAsia="Times New Roman"/>
                                <w:color w:val="000000" w:themeColor="text1"/>
                                <w:lang w:eastAsia="fr-FR"/>
                              </w:rPr>
                              <w:t>La structure élémentaire de la plateforme qui se veut avant tout :</w:t>
                            </w:r>
                          </w:p>
                          <w:p w:rsidR="008B7972" w:rsidRPr="008B7972" w:rsidRDefault="008B7972" w:rsidP="008B7972">
                            <w:pPr>
                              <w:numPr>
                                <w:ilvl w:val="1"/>
                                <w:numId w:val="8"/>
                              </w:numPr>
                              <w:tabs>
                                <w:tab w:val="clear" w:pos="1440"/>
                              </w:tabs>
                              <w:spacing w:after="60"/>
                              <w:ind w:left="426" w:hanging="357"/>
                              <w:jc w:val="both"/>
                              <w:rPr>
                                <w:rFonts w:eastAsia="Times New Roman" w:cs="Times New Roman"/>
                                <w:color w:val="000000" w:themeColor="text1"/>
                                <w:lang w:eastAsia="fr-FR"/>
                              </w:rPr>
                            </w:pPr>
                            <w:r w:rsidRPr="008B7972">
                              <w:rPr>
                                <w:rFonts w:eastAsia="Times New Roman"/>
                                <w:b/>
                                <w:color w:val="000000" w:themeColor="text1"/>
                                <w:lang w:eastAsia="fr-FR"/>
                              </w:rPr>
                              <w:t>Générique,</w:t>
                            </w:r>
                            <w:r w:rsidRPr="008B7972">
                              <w:rPr>
                                <w:rFonts w:eastAsia="Times New Roman"/>
                                <w:color w:val="000000" w:themeColor="text1"/>
                                <w:lang w:eastAsia="fr-FR"/>
                              </w:rPr>
                              <w:t xml:space="preserve"> pour pouvoir être répliquée et intégrer pour d'autres usages (voire à d’autres problématiques citoyennes) ;</w:t>
                            </w:r>
                          </w:p>
                          <w:p w:rsidR="008B7972" w:rsidRPr="008B7972" w:rsidRDefault="008B7972" w:rsidP="008B7972">
                            <w:pPr>
                              <w:numPr>
                                <w:ilvl w:val="1"/>
                                <w:numId w:val="8"/>
                              </w:numPr>
                              <w:tabs>
                                <w:tab w:val="clear" w:pos="1440"/>
                              </w:tabs>
                              <w:spacing w:after="60"/>
                              <w:ind w:left="426" w:hanging="357"/>
                              <w:jc w:val="both"/>
                              <w:rPr>
                                <w:rFonts w:eastAsia="Times New Roman" w:cs="Times New Roman"/>
                                <w:color w:val="000000" w:themeColor="text1"/>
                                <w:lang w:eastAsia="fr-FR"/>
                              </w:rPr>
                            </w:pPr>
                            <w:r w:rsidRPr="008B7972">
                              <w:rPr>
                                <w:rFonts w:eastAsia="Times New Roman"/>
                                <w:b/>
                                <w:color w:val="000000" w:themeColor="text1"/>
                                <w:lang w:eastAsia="fr-FR"/>
                              </w:rPr>
                              <w:t>Evolutive</w:t>
                            </w:r>
                            <w:r w:rsidRPr="008B7972">
                              <w:rPr>
                                <w:rFonts w:eastAsia="Times New Roman"/>
                                <w:color w:val="000000" w:themeColor="text1"/>
                                <w:lang w:eastAsia="fr-FR"/>
                              </w:rPr>
                              <w:t>, pour pouvoir s'enrichir à terme de nouvelles fonctionnalités.</w:t>
                            </w:r>
                          </w:p>
                          <w:p w:rsidR="008B7972" w:rsidRDefault="008B7972" w:rsidP="008B7972">
                            <w:pPr>
                              <w:contextualSpacing/>
                              <w:jc w:val="both"/>
                              <w:rPr>
                                <w:rFonts w:eastAsia="Times New Roman"/>
                                <w:color w:val="000000" w:themeColor="text1"/>
                                <w:lang w:eastAsia="fr-FR"/>
                              </w:rPr>
                            </w:pPr>
                            <w:r w:rsidRPr="008B7972">
                              <w:rPr>
                                <w:rFonts w:eastAsia="Times New Roman"/>
                                <w:color w:val="000000" w:themeColor="text1"/>
                                <w:lang w:eastAsia="fr-FR"/>
                              </w:rPr>
                              <w:tab/>
                            </w:r>
                          </w:p>
                          <w:p w:rsidR="008B7972" w:rsidRPr="008B7972" w:rsidRDefault="008B7972" w:rsidP="008B7972">
                            <w:pPr>
                              <w:contextualSpacing/>
                              <w:jc w:val="both"/>
                              <w:rPr>
                                <w:rFonts w:eastAsia="Times New Roman"/>
                                <w:color w:val="000000" w:themeColor="text1"/>
                                <w:lang w:eastAsia="fr-FR"/>
                              </w:rPr>
                            </w:pPr>
                            <w:r w:rsidRPr="006D07F7">
                              <w:rPr>
                                <w:rFonts w:eastAsia="Times New Roman"/>
                                <w:color w:val="000000" w:themeColor="text1"/>
                                <w:u w:val="single"/>
                                <w:lang w:eastAsia="fr-FR"/>
                              </w:rPr>
                              <w:t xml:space="preserve">B/ Ingénierie organisationnelle : la mise en place de la gouvernance des données doit permettre : </w:t>
                            </w:r>
                          </w:p>
                          <w:p w:rsidR="008B7972" w:rsidRPr="006D07F7" w:rsidRDefault="008B7972" w:rsidP="008B7972">
                            <w:pPr>
                              <w:pStyle w:val="Paragraphedeliste"/>
                              <w:numPr>
                                <w:ilvl w:val="0"/>
                                <w:numId w:val="11"/>
                              </w:numPr>
                              <w:spacing w:after="60"/>
                              <w:ind w:left="284" w:hanging="357"/>
                              <w:contextualSpacing w:val="0"/>
                              <w:jc w:val="both"/>
                              <w:rPr>
                                <w:rFonts w:ascii="Calibri" w:hAnsi="Calibri" w:cs="Calibri"/>
                                <w:color w:val="000000" w:themeColor="text1"/>
                                <w:sz w:val="22"/>
                                <w:szCs w:val="22"/>
                              </w:rPr>
                            </w:pPr>
                            <w:r w:rsidRPr="006D07F7">
                              <w:rPr>
                                <w:rFonts w:ascii="Calibri" w:hAnsi="Calibri" w:cs="Calibri"/>
                                <w:color w:val="000000" w:themeColor="text1"/>
                                <w:sz w:val="22"/>
                                <w:szCs w:val="22"/>
                              </w:rPr>
                              <w:t xml:space="preserve">De faire </w:t>
                            </w:r>
                            <w:r w:rsidRPr="00693AFF">
                              <w:rPr>
                                <w:rFonts w:ascii="Calibri" w:hAnsi="Calibri" w:cs="Calibri"/>
                                <w:b/>
                                <w:color w:val="000000" w:themeColor="text1"/>
                                <w:sz w:val="22"/>
                                <w:szCs w:val="22"/>
                              </w:rPr>
                              <w:t>l’inventaire des données territoriales</w:t>
                            </w:r>
                            <w:r w:rsidRPr="006D07F7">
                              <w:rPr>
                                <w:rFonts w:ascii="Calibri" w:hAnsi="Calibri" w:cs="Calibri"/>
                                <w:color w:val="000000" w:themeColor="text1"/>
                                <w:sz w:val="22"/>
                                <w:szCs w:val="22"/>
                              </w:rPr>
                              <w:t xml:space="preserve"> et créer un espace de débat et de décision pour identifier, accompagner et promouvoir des réutilisations à forte valeur ajoutée ;</w:t>
                            </w:r>
                          </w:p>
                          <w:p w:rsidR="008B7972" w:rsidRPr="006D07F7" w:rsidRDefault="008B7972" w:rsidP="008B7972">
                            <w:pPr>
                              <w:pStyle w:val="Paragraphedeliste"/>
                              <w:numPr>
                                <w:ilvl w:val="0"/>
                                <w:numId w:val="11"/>
                              </w:numPr>
                              <w:spacing w:after="60"/>
                              <w:ind w:left="284" w:hanging="357"/>
                              <w:contextualSpacing w:val="0"/>
                              <w:jc w:val="both"/>
                              <w:rPr>
                                <w:rFonts w:ascii="Calibri" w:hAnsi="Calibri" w:cs="Calibri"/>
                                <w:color w:val="000000" w:themeColor="text1"/>
                                <w:sz w:val="22"/>
                                <w:szCs w:val="22"/>
                              </w:rPr>
                            </w:pPr>
                            <w:r w:rsidRPr="006D07F7">
                              <w:rPr>
                                <w:rFonts w:ascii="Calibri" w:hAnsi="Calibri" w:cs="Calibri"/>
                                <w:color w:val="000000" w:themeColor="text1"/>
                                <w:sz w:val="22"/>
                                <w:szCs w:val="22"/>
                              </w:rPr>
                              <w:t xml:space="preserve">De penser la </w:t>
                            </w:r>
                            <w:r w:rsidRPr="00693AFF">
                              <w:rPr>
                                <w:rFonts w:ascii="Calibri" w:hAnsi="Calibri" w:cs="Calibri"/>
                                <w:b/>
                                <w:color w:val="000000" w:themeColor="text1"/>
                                <w:sz w:val="22"/>
                                <w:szCs w:val="22"/>
                              </w:rPr>
                              <w:t>mise en circulation des données</w:t>
                            </w:r>
                            <w:r w:rsidRPr="006D07F7">
                              <w:rPr>
                                <w:rFonts w:ascii="Calibri" w:hAnsi="Calibri" w:cs="Calibri"/>
                                <w:color w:val="000000" w:themeColor="text1"/>
                                <w:sz w:val="22"/>
                                <w:szCs w:val="22"/>
                              </w:rPr>
                              <w:t xml:space="preserve"> comme un nouveau service public d’intérêt général, accessible à tous les acteurs du territoire (individu, association, entreprise, institution) souhaitant, via ce guichet, obtenir avis, conseils et accompagnement techniques, juridiques, pratiques pour accéder ou diffuser des données : un service public territorial des données (SPTD) ;</w:t>
                            </w:r>
                          </w:p>
                          <w:p w:rsidR="008B7972" w:rsidRPr="006D07F7" w:rsidRDefault="008B7972" w:rsidP="008B7972">
                            <w:pPr>
                              <w:pStyle w:val="Paragraphedeliste"/>
                              <w:numPr>
                                <w:ilvl w:val="0"/>
                                <w:numId w:val="11"/>
                              </w:numPr>
                              <w:spacing w:after="60"/>
                              <w:ind w:left="284" w:hanging="357"/>
                              <w:contextualSpacing w:val="0"/>
                              <w:jc w:val="both"/>
                              <w:rPr>
                                <w:rFonts w:ascii="Calibri" w:hAnsi="Calibri" w:cs="Calibri"/>
                                <w:color w:val="000000" w:themeColor="text1"/>
                                <w:sz w:val="22"/>
                                <w:szCs w:val="22"/>
                              </w:rPr>
                            </w:pPr>
                            <w:r w:rsidRPr="006D07F7">
                              <w:rPr>
                                <w:rFonts w:ascii="Calibri" w:hAnsi="Calibri" w:cs="Calibri"/>
                                <w:color w:val="000000" w:themeColor="text1"/>
                                <w:sz w:val="22"/>
                                <w:szCs w:val="22"/>
                              </w:rPr>
                              <w:t xml:space="preserve">De se doter de </w:t>
                            </w:r>
                            <w:r w:rsidRPr="00693AFF">
                              <w:rPr>
                                <w:rFonts w:ascii="Calibri" w:hAnsi="Calibri" w:cs="Calibri"/>
                                <w:b/>
                                <w:color w:val="000000" w:themeColor="text1"/>
                                <w:sz w:val="22"/>
                                <w:szCs w:val="22"/>
                              </w:rPr>
                              <w:t>règles communes de régulation</w:t>
                            </w:r>
                            <w:r w:rsidRPr="006D07F7">
                              <w:rPr>
                                <w:rFonts w:ascii="Calibri" w:hAnsi="Calibri" w:cs="Calibri"/>
                                <w:color w:val="000000" w:themeColor="text1"/>
                                <w:sz w:val="22"/>
                                <w:szCs w:val="22"/>
                              </w:rPr>
                              <w:t xml:space="preserve"> fondées sur l’éthique et le respect de la vie privée.</w:t>
                            </w:r>
                          </w:p>
                          <w:p w:rsidR="008B7972" w:rsidRDefault="008B7972" w:rsidP="008B7972">
                            <w:pPr>
                              <w:spacing w:before="120" w:after="60"/>
                              <w:contextualSpacing/>
                              <w:jc w:val="both"/>
                              <w:rPr>
                                <w:rFonts w:eastAsia="Times New Roman"/>
                                <w:color w:val="000000" w:themeColor="text1"/>
                                <w:lang w:eastAsia="fr-FR"/>
                              </w:rPr>
                            </w:pPr>
                            <w:r w:rsidRPr="006D07F7">
                              <w:rPr>
                                <w:rFonts w:eastAsia="Times New Roman"/>
                                <w:color w:val="000000" w:themeColor="text1"/>
                                <w:lang w:eastAsia="fr-FR"/>
                              </w:rPr>
                              <w:t xml:space="preserve">La </w:t>
                            </w:r>
                            <w:r w:rsidRPr="00693AFF">
                              <w:rPr>
                                <w:rFonts w:eastAsia="Times New Roman"/>
                                <w:b/>
                                <w:color w:val="000000" w:themeColor="text1"/>
                                <w:lang w:eastAsia="fr-FR"/>
                              </w:rPr>
                              <w:t>gouvernance</w:t>
                            </w:r>
                            <w:r w:rsidRPr="006D07F7">
                              <w:rPr>
                                <w:rFonts w:eastAsia="Times New Roman"/>
                                <w:color w:val="000000" w:themeColor="text1"/>
                                <w:lang w:eastAsia="fr-FR"/>
                              </w:rPr>
                              <w:t xml:space="preserve"> est un prérequis à la réussite de la plateforme, notamment pour créer les conditions de la confiance pour le partage des données des uns et des autres.</w:t>
                            </w:r>
                          </w:p>
                          <w:p w:rsidR="008B7972" w:rsidRDefault="008B7972" w:rsidP="008B7972">
                            <w:pPr>
                              <w:spacing w:before="120" w:after="60"/>
                              <w:contextualSpacing/>
                              <w:jc w:val="both"/>
                              <w:rPr>
                                <w:rFonts w:eastAsia="Times New Roman"/>
                                <w:color w:val="000000" w:themeColor="text1"/>
                                <w:lang w:eastAsia="fr-FR"/>
                              </w:rPr>
                            </w:pPr>
                          </w:p>
                          <w:p w:rsidR="008B7972" w:rsidRPr="006D07F7" w:rsidRDefault="008B7972" w:rsidP="008B7972">
                            <w:pPr>
                              <w:spacing w:after="60"/>
                              <w:jc w:val="both"/>
                              <w:rPr>
                                <w:rFonts w:eastAsia="Times New Roman" w:cstheme="minorHAnsi"/>
                                <w:color w:val="000000" w:themeColor="text1"/>
                                <w:lang w:eastAsia="fr-FR"/>
                              </w:rPr>
                            </w:pPr>
                            <w:r w:rsidRPr="006D07F7">
                              <w:rPr>
                                <w:rFonts w:eastAsia="Times New Roman" w:cstheme="minorHAnsi"/>
                                <w:color w:val="000000" w:themeColor="text1"/>
                                <w:lang w:eastAsia="fr-FR"/>
                              </w:rPr>
                              <w:t xml:space="preserve">Chaque cas d’usage fera l’objet d’une </w:t>
                            </w:r>
                            <w:r w:rsidRPr="006D07F7">
                              <w:rPr>
                                <w:rFonts w:eastAsia="Times New Roman" w:cstheme="minorHAnsi"/>
                                <w:b/>
                                <w:color w:val="000000" w:themeColor="text1"/>
                                <w:lang w:eastAsia="fr-FR"/>
                              </w:rPr>
                              <w:t>analyse d’impact sur les données</w:t>
                            </w:r>
                            <w:r w:rsidRPr="006D07F7">
                              <w:rPr>
                                <w:rFonts w:eastAsia="Times New Roman" w:cstheme="minorHAnsi"/>
                                <w:color w:val="000000" w:themeColor="text1"/>
                                <w:lang w:eastAsia="fr-FR"/>
                              </w:rPr>
                              <w:t xml:space="preserve"> préalable conformément à la méthodologie proposée par </w:t>
                            </w:r>
                            <w:r w:rsidRPr="00A77B79">
                              <w:rPr>
                                <w:rFonts w:eastAsia="Times New Roman" w:cstheme="minorHAnsi"/>
                                <w:color w:val="000000" w:themeColor="text1"/>
                                <w:lang w:eastAsia="fr-FR"/>
                              </w:rPr>
                              <w:t>l’</w:t>
                            </w:r>
                            <w:r w:rsidRPr="00BF4EFA">
                              <w:rPr>
                                <w:rFonts w:eastAsia="Times New Roman" w:cstheme="minorHAnsi"/>
                                <w:color w:val="000000" w:themeColor="text1"/>
                                <w:lang w:eastAsia="fr-FR"/>
                              </w:rPr>
                              <w:t>INRIA</w:t>
                            </w:r>
                            <w:r w:rsidRPr="006D07F7">
                              <w:rPr>
                                <w:rFonts w:eastAsia="Times New Roman" w:cstheme="minorHAnsi"/>
                                <w:color w:val="000000" w:themeColor="text1"/>
                                <w:lang w:eastAsia="fr-FR"/>
                              </w:rPr>
                              <w:t>. Des métas-indicateurs seront également construits en sus et d’a</w:t>
                            </w:r>
                            <w:r>
                              <w:rPr>
                                <w:rFonts w:eastAsia="Times New Roman" w:cstheme="minorHAnsi"/>
                                <w:color w:val="000000" w:themeColor="text1"/>
                                <w:lang w:eastAsia="fr-FR"/>
                              </w:rPr>
                              <w:t xml:space="preserve">près des indicateurs sectoriels par un </w:t>
                            </w:r>
                            <w:proofErr w:type="spellStart"/>
                            <w:r>
                              <w:rPr>
                                <w:rFonts w:eastAsia="Times New Roman" w:cstheme="minorHAnsi"/>
                                <w:color w:val="000000" w:themeColor="text1"/>
                                <w:lang w:eastAsia="fr-FR"/>
                              </w:rPr>
                              <w:t>datascientist</w:t>
                            </w:r>
                            <w:proofErr w:type="spellEnd"/>
                            <w:r>
                              <w:rPr>
                                <w:rFonts w:eastAsia="Times New Roman" w:cstheme="minorHAnsi"/>
                                <w:color w:val="000000" w:themeColor="text1"/>
                                <w:lang w:eastAsia="fr-FR"/>
                              </w:rPr>
                              <w:t xml:space="preserve"> et un data-</w:t>
                            </w:r>
                            <w:proofErr w:type="spellStart"/>
                            <w:r>
                              <w:rPr>
                                <w:rFonts w:eastAsia="Times New Roman" w:cstheme="minorHAnsi"/>
                                <w:color w:val="000000" w:themeColor="text1"/>
                                <w:lang w:eastAsia="fr-FR"/>
                              </w:rPr>
                              <w:t>analyst</w:t>
                            </w:r>
                            <w:proofErr w:type="spellEnd"/>
                            <w:r>
                              <w:rPr>
                                <w:rFonts w:eastAsia="Times New Roman" w:cstheme="minorHAnsi"/>
                                <w:color w:val="000000" w:themeColor="text1"/>
                                <w:lang w:eastAsia="fr-FR"/>
                              </w:rPr>
                              <w:t>.</w:t>
                            </w:r>
                          </w:p>
                          <w:p w:rsidR="00C572BF" w:rsidRPr="00CF651E" w:rsidRDefault="00C572BF" w:rsidP="00C572BF">
                            <w:pPr>
                              <w:spacing w:after="60"/>
                              <w:jc w:val="both"/>
                              <w:rPr>
                                <w:color w:val="000000" w:themeColor="text1"/>
                              </w:rPr>
                            </w:pPr>
                            <w:r w:rsidRPr="006D07F7">
                              <w:rPr>
                                <w:rFonts w:eastAsia="Times New Roman" w:cstheme="minorHAnsi"/>
                                <w:color w:val="000000" w:themeColor="text1"/>
                                <w:lang w:eastAsia="fr-FR"/>
                              </w:rPr>
                              <w:t xml:space="preserve">Par ailleurs, l’infrastructure de données a vocation à </w:t>
                            </w:r>
                            <w:r w:rsidRPr="006D07F7">
                              <w:rPr>
                                <w:rFonts w:eastAsia="Times New Roman" w:cstheme="minorHAnsi"/>
                                <w:b/>
                                <w:color w:val="000000" w:themeColor="text1"/>
                                <w:lang w:eastAsia="fr-FR"/>
                              </w:rPr>
                              <w:t>collecter des données</w:t>
                            </w:r>
                            <w:r w:rsidRPr="006D07F7">
                              <w:rPr>
                                <w:rFonts w:eastAsia="Times New Roman" w:cstheme="minorHAnsi"/>
                                <w:color w:val="000000" w:themeColor="text1"/>
                                <w:lang w:eastAsia="fr-FR"/>
                              </w:rPr>
                              <w:t xml:space="preserve"> via de l’</w:t>
                            </w:r>
                            <w:proofErr w:type="spellStart"/>
                            <w:r w:rsidRPr="006D07F7">
                              <w:rPr>
                                <w:rFonts w:eastAsia="Times New Roman" w:cstheme="minorHAnsi"/>
                                <w:color w:val="000000" w:themeColor="text1"/>
                                <w:lang w:eastAsia="fr-FR"/>
                              </w:rPr>
                              <w:t>IoT</w:t>
                            </w:r>
                            <w:proofErr w:type="spellEnd"/>
                            <w:r w:rsidRPr="006D07F7">
                              <w:rPr>
                                <w:rFonts w:eastAsia="Times New Roman" w:cstheme="minorHAnsi"/>
                                <w:color w:val="000000" w:themeColor="text1"/>
                                <w:lang w:eastAsia="fr-FR"/>
                              </w:rPr>
                              <w:t xml:space="preserve">, du </w:t>
                            </w:r>
                            <w:proofErr w:type="spellStart"/>
                            <w:r w:rsidRPr="006D07F7">
                              <w:rPr>
                                <w:rFonts w:eastAsia="Times New Roman" w:cstheme="minorHAnsi"/>
                                <w:color w:val="000000" w:themeColor="text1"/>
                                <w:lang w:eastAsia="fr-FR"/>
                              </w:rPr>
                              <w:t>crowdsourcing</w:t>
                            </w:r>
                            <w:proofErr w:type="spellEnd"/>
                            <w:r w:rsidRPr="006D07F7">
                              <w:rPr>
                                <w:rFonts w:eastAsia="Times New Roman" w:cstheme="minorHAnsi"/>
                                <w:color w:val="000000" w:themeColor="text1"/>
                                <w:lang w:eastAsia="fr-FR"/>
                              </w:rPr>
                              <w:t xml:space="preserve"> de données personnelles (Self Data territorial), des sources de données ouvertes, des données issues des SI Métiers des partenaires. </w:t>
                            </w:r>
                            <w:r>
                              <w:rPr>
                                <w:rFonts w:eastAsia="Times New Roman" w:cstheme="minorHAnsi"/>
                                <w:color w:val="000000" w:themeColor="text1"/>
                                <w:lang w:eastAsia="fr-FR"/>
                              </w:rPr>
                              <w:t>P</w:t>
                            </w:r>
                            <w:r w:rsidRPr="006D07F7">
                              <w:rPr>
                                <w:rFonts w:eastAsia="Times New Roman" w:cstheme="minorHAnsi"/>
                                <w:color w:val="000000" w:themeColor="text1"/>
                                <w:lang w:eastAsia="fr-FR"/>
                              </w:rPr>
                              <w:t>our respecter les standards de l’</w:t>
                            </w:r>
                            <w:proofErr w:type="spellStart"/>
                            <w:r w:rsidRPr="006D07F7">
                              <w:rPr>
                                <w:rFonts w:eastAsia="Times New Roman" w:cstheme="minorHAnsi"/>
                                <w:b/>
                                <w:color w:val="000000" w:themeColor="text1"/>
                                <w:lang w:eastAsia="fr-FR"/>
                              </w:rPr>
                              <w:t>éco-conception</w:t>
                            </w:r>
                            <w:proofErr w:type="spellEnd"/>
                            <w:r w:rsidRPr="006D07F7">
                              <w:rPr>
                                <w:rFonts w:eastAsia="Times New Roman" w:cstheme="minorHAnsi"/>
                                <w:b/>
                                <w:color w:val="000000" w:themeColor="text1"/>
                                <w:lang w:eastAsia="fr-FR"/>
                              </w:rPr>
                              <w:t xml:space="preserve"> </w:t>
                            </w:r>
                            <w:r w:rsidRPr="006D07F7">
                              <w:rPr>
                                <w:rFonts w:eastAsia="Times New Roman" w:cstheme="minorHAnsi"/>
                                <w:color w:val="000000" w:themeColor="text1"/>
                                <w:lang w:eastAsia="fr-FR"/>
                              </w:rPr>
                              <w:t xml:space="preserve">et de </w:t>
                            </w:r>
                            <w:r w:rsidRPr="006D07F7">
                              <w:rPr>
                                <w:rFonts w:eastAsia="Times New Roman" w:cstheme="minorHAnsi"/>
                                <w:b/>
                                <w:color w:val="000000" w:themeColor="text1"/>
                                <w:lang w:eastAsia="fr-FR"/>
                              </w:rPr>
                              <w:t>sécurité</w:t>
                            </w:r>
                            <w:r w:rsidRPr="006D07F7">
                              <w:rPr>
                                <w:rFonts w:eastAsia="Times New Roman" w:cstheme="minorHAnsi"/>
                                <w:color w:val="000000" w:themeColor="text1"/>
                                <w:lang w:eastAsia="fr-FR"/>
                              </w:rPr>
                              <w:t>, il n’est pas attendu de la plateforme qu’elle duplique</w:t>
                            </w:r>
                            <w:r>
                              <w:rPr>
                                <w:rFonts w:eastAsia="Times New Roman" w:cstheme="minorHAnsi"/>
                                <w:color w:val="000000" w:themeColor="text1"/>
                                <w:lang w:eastAsia="fr-FR"/>
                              </w:rPr>
                              <w:t xml:space="preserve">, pour autant qu’elle y donne accès, </w:t>
                            </w:r>
                            <w:r w:rsidRPr="006D07F7">
                              <w:rPr>
                                <w:rFonts w:eastAsia="Times New Roman" w:cstheme="minorHAnsi"/>
                                <w:color w:val="000000" w:themeColor="text1"/>
                                <w:lang w:eastAsia="fr-FR"/>
                              </w:rPr>
                              <w:t>l’ensemble des informations du territoire. L’analyse préparatoire des besoins permet</w:t>
                            </w:r>
                            <w:r>
                              <w:rPr>
                                <w:rFonts w:eastAsia="Times New Roman" w:cstheme="minorHAnsi"/>
                                <w:color w:val="000000" w:themeColor="text1"/>
                                <w:lang w:eastAsia="fr-FR"/>
                              </w:rPr>
                              <w:t>tra</w:t>
                            </w:r>
                            <w:r w:rsidRPr="006D07F7">
                              <w:rPr>
                                <w:rFonts w:eastAsia="Times New Roman" w:cstheme="minorHAnsi"/>
                                <w:color w:val="000000" w:themeColor="text1"/>
                                <w:lang w:eastAsia="fr-FR"/>
                              </w:rPr>
                              <w:t xml:space="preserve"> de ne collecter </w:t>
                            </w:r>
                            <w:r>
                              <w:rPr>
                                <w:rFonts w:eastAsia="Times New Roman" w:cstheme="minorHAnsi"/>
                                <w:color w:val="000000" w:themeColor="text1"/>
                                <w:lang w:eastAsia="fr-FR"/>
                              </w:rPr>
                              <w:t>que</w:t>
                            </w:r>
                            <w:r w:rsidRPr="006D07F7">
                              <w:rPr>
                                <w:rFonts w:eastAsia="Times New Roman" w:cstheme="minorHAnsi"/>
                                <w:color w:val="000000" w:themeColor="text1"/>
                                <w:lang w:eastAsia="fr-FR"/>
                              </w:rPr>
                              <w:t xml:space="preserve"> </w:t>
                            </w:r>
                            <w:r>
                              <w:rPr>
                                <w:rFonts w:eastAsia="Times New Roman" w:cstheme="minorHAnsi"/>
                                <w:color w:val="000000" w:themeColor="text1"/>
                                <w:lang w:eastAsia="fr-FR"/>
                              </w:rPr>
                              <w:t>les</w:t>
                            </w:r>
                            <w:r w:rsidRPr="006D07F7">
                              <w:rPr>
                                <w:rFonts w:eastAsia="Times New Roman" w:cstheme="minorHAnsi"/>
                                <w:color w:val="000000" w:themeColor="text1"/>
                                <w:lang w:eastAsia="fr-FR"/>
                              </w:rPr>
                              <w:t xml:space="preserve"> données nécessaire</w:t>
                            </w:r>
                            <w:r>
                              <w:rPr>
                                <w:rFonts w:eastAsia="Times New Roman" w:cstheme="minorHAnsi"/>
                                <w:color w:val="000000" w:themeColor="text1"/>
                                <w:lang w:eastAsia="fr-FR"/>
                              </w:rPr>
                              <w:t>s.</w:t>
                            </w:r>
                            <w:r w:rsidRPr="006D07F7">
                              <w:rPr>
                                <w:rFonts w:eastAsia="Times New Roman" w:cstheme="minorHAnsi"/>
                                <w:color w:val="000000" w:themeColor="text1"/>
                                <w:lang w:eastAsia="fr-FR"/>
                              </w:rPr>
                              <w:t xml:space="preserve"> L’alimentation de la plateforme implique un nettoyage des données et des traitements intermédiaires notamment d’</w:t>
                            </w:r>
                            <w:r w:rsidRPr="006D07F7">
                              <w:rPr>
                                <w:rFonts w:eastAsia="Times New Roman" w:cstheme="minorHAnsi"/>
                                <w:b/>
                                <w:color w:val="000000" w:themeColor="text1"/>
                                <w:lang w:eastAsia="fr-FR"/>
                              </w:rPr>
                              <w:t>anonymisation</w:t>
                            </w:r>
                            <w:r w:rsidRPr="006D07F7">
                              <w:rPr>
                                <w:rFonts w:eastAsia="Times New Roman" w:cstheme="minorHAnsi"/>
                                <w:color w:val="000000" w:themeColor="text1"/>
                                <w:lang w:eastAsia="fr-FR"/>
                              </w:rPr>
                              <w:t xml:space="preserve"> ou de </w:t>
                            </w:r>
                            <w:r w:rsidRPr="006D07F7">
                              <w:rPr>
                                <w:rFonts w:eastAsia="Times New Roman" w:cstheme="minorHAnsi"/>
                                <w:b/>
                                <w:color w:val="000000" w:themeColor="text1"/>
                                <w:lang w:eastAsia="fr-FR"/>
                              </w:rPr>
                              <w:t>standardisation</w:t>
                            </w:r>
                            <w:r w:rsidRPr="006D07F7">
                              <w:rPr>
                                <w:rFonts w:eastAsia="Times New Roman" w:cstheme="minorHAnsi"/>
                                <w:color w:val="000000" w:themeColor="text1"/>
                                <w:lang w:eastAsia="fr-FR"/>
                              </w:rPr>
                              <w:t xml:space="preserve"> avant stockage. Une attention particulière sera portée à l’évolutivité du système à travers l’étude et l’implémentation d’ontologies. </w:t>
                            </w:r>
                          </w:p>
                          <w:p w:rsidR="008B7972" w:rsidRDefault="008B7972" w:rsidP="008B7972">
                            <w:pPr>
                              <w:spacing w:before="120" w:after="60"/>
                              <w:contextualSpacing/>
                              <w:jc w:val="both"/>
                              <w:rPr>
                                <w:rFonts w:eastAsia="Times New Roman"/>
                                <w:color w:val="000000" w:themeColor="text1"/>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96E91" id="_x0000_s1027" style="position:absolute;left:0;text-align:left;margin-left:50.4pt;margin-top:5.55pt;width:522.15pt;height:71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" filled="f" strokecolor="#1f3763 [1604]" strokeweight="1pt">
                <v:stroke joinstyle="miter"/>
                <v:textbox>
                  <w:txbxContent>
                    <w:p w:rsidR="008B7972" w:rsidRPr="008B7972" w:rsidRDefault="008B7972" w:rsidP="008B7972">
                      <w:pPr>
                        <w:spacing w:after="60"/>
                        <w:jc w:val="both"/>
                        <w:rPr>
                          <w:color w:val="000000" w:themeColor="text1"/>
                          <w:lang w:eastAsia="fr-FR"/>
                        </w:rPr>
                      </w:pPr>
                      <w:r w:rsidRPr="008B7972">
                        <w:rPr>
                          <w:color w:val="000000" w:themeColor="text1"/>
                          <w:lang w:eastAsia="fr-FR"/>
                        </w:rPr>
                        <w:t xml:space="preserve">La plateforme de données est un système permettant de </w:t>
                      </w:r>
                      <w:r w:rsidRPr="008B7972">
                        <w:rPr>
                          <w:b/>
                          <w:color w:val="000000" w:themeColor="text1"/>
                          <w:lang w:eastAsia="fr-FR"/>
                        </w:rPr>
                        <w:t>partager des données</w:t>
                      </w:r>
                      <w:r w:rsidRPr="008B7972">
                        <w:rPr>
                          <w:color w:val="000000" w:themeColor="text1"/>
                          <w:lang w:eastAsia="fr-FR"/>
                        </w:rPr>
                        <w:t>, avec pour objectif de :</w:t>
                      </w:r>
                    </w:p>
                    <w:p w:rsidR="008B7972" w:rsidRPr="008B7972" w:rsidRDefault="008B7972" w:rsidP="008B7972">
                      <w:pPr>
                        <w:numPr>
                          <w:ilvl w:val="0"/>
                          <w:numId w:val="7"/>
                        </w:numPr>
                        <w:spacing w:after="60"/>
                        <w:jc w:val="both"/>
                        <w:rPr>
                          <w:rFonts w:eastAsia="Times New Roman"/>
                          <w:color w:val="000000" w:themeColor="text1"/>
                          <w:lang w:eastAsia="fr-FR"/>
                        </w:rPr>
                      </w:pPr>
                      <w:r w:rsidRPr="008B7972">
                        <w:rPr>
                          <w:bCs/>
                          <w:color w:val="000000" w:themeColor="text1"/>
                          <w:lang w:eastAsia="fr-FR"/>
                        </w:rPr>
                        <w:t xml:space="preserve">Construire une </w:t>
                      </w:r>
                      <w:r w:rsidRPr="008B7972">
                        <w:rPr>
                          <w:b/>
                          <w:bCs/>
                          <w:color w:val="000000" w:themeColor="text1"/>
                          <w:lang w:eastAsia="fr-FR"/>
                        </w:rPr>
                        <w:t>méta-plateforme</w:t>
                      </w:r>
                      <w:r w:rsidRPr="008B7972">
                        <w:rPr>
                          <w:bCs/>
                          <w:color w:val="000000" w:themeColor="text1"/>
                          <w:lang w:eastAsia="fr-FR"/>
                        </w:rPr>
                        <w:t xml:space="preserve"> consolidant toutes les données publiques et privées du territoire ;</w:t>
                      </w:r>
                    </w:p>
                    <w:p w:rsidR="008B7972" w:rsidRPr="008B7972" w:rsidRDefault="008B7972" w:rsidP="008B7972">
                      <w:pPr>
                        <w:numPr>
                          <w:ilvl w:val="0"/>
                          <w:numId w:val="7"/>
                        </w:numPr>
                        <w:spacing w:after="60"/>
                        <w:jc w:val="both"/>
                        <w:rPr>
                          <w:rFonts w:eastAsia="Times New Roman"/>
                          <w:color w:val="000000" w:themeColor="text1"/>
                          <w:lang w:eastAsia="fr-FR"/>
                        </w:rPr>
                      </w:pPr>
                      <w:r w:rsidRPr="008B7972">
                        <w:rPr>
                          <w:rFonts w:eastAsia="Times New Roman"/>
                          <w:color w:val="000000" w:themeColor="text1"/>
                          <w:lang w:eastAsia="fr-FR"/>
                        </w:rPr>
                        <w:t xml:space="preserve">Mettre en visibilité et communiquer sur les </w:t>
                      </w:r>
                      <w:r w:rsidRPr="008B7972">
                        <w:rPr>
                          <w:rFonts w:eastAsia="Times New Roman"/>
                          <w:b/>
                          <w:color w:val="000000" w:themeColor="text1"/>
                          <w:lang w:eastAsia="fr-FR"/>
                        </w:rPr>
                        <w:t>moyens et les résultats quantitatifs</w:t>
                      </w:r>
                      <w:r w:rsidRPr="008B7972">
                        <w:rPr>
                          <w:rFonts w:eastAsia="Times New Roman"/>
                          <w:color w:val="000000" w:themeColor="text1"/>
                          <w:lang w:eastAsia="fr-FR"/>
                        </w:rPr>
                        <w:t xml:space="preserve"> des efforts portés par les acteurs des différents chantiers de la démarche « </w:t>
                      </w:r>
                      <w:hyperlink r:id="rId10" w:history="1">
                        <w:r w:rsidRPr="008B7972">
                          <w:rPr>
                            <w:rStyle w:val="Lienhypertexte"/>
                            <w:rFonts w:eastAsia="Times New Roman"/>
                            <w:lang w:eastAsia="fr-FR"/>
                          </w:rPr>
                          <w:t>La Rochelle Territoire Zéro Carbone </w:t>
                        </w:r>
                      </w:hyperlink>
                      <w:r w:rsidRPr="008B7972">
                        <w:rPr>
                          <w:rFonts w:eastAsia="Times New Roman"/>
                          <w:color w:val="000000" w:themeColor="text1"/>
                          <w:lang w:eastAsia="fr-FR"/>
                        </w:rPr>
                        <w:t>» (LRTZC) au travers d’analyses basées sur des croisements de données qui soient éclairantes et communicatives ;</w:t>
                      </w:r>
                    </w:p>
                    <w:p w:rsidR="008B7972" w:rsidRPr="008B7972" w:rsidRDefault="008B7972" w:rsidP="008B7972">
                      <w:pPr>
                        <w:numPr>
                          <w:ilvl w:val="0"/>
                          <w:numId w:val="7"/>
                        </w:numPr>
                        <w:spacing w:before="100" w:beforeAutospacing="1" w:after="60"/>
                        <w:jc w:val="both"/>
                        <w:rPr>
                          <w:rFonts w:eastAsia="Times New Roman"/>
                          <w:color w:val="000000" w:themeColor="text1"/>
                          <w:lang w:eastAsia="fr-FR"/>
                        </w:rPr>
                      </w:pPr>
                      <w:r w:rsidRPr="008B7972">
                        <w:rPr>
                          <w:rFonts w:eastAsia="Times New Roman"/>
                          <w:color w:val="000000" w:themeColor="text1"/>
                          <w:lang w:eastAsia="fr-FR"/>
                        </w:rPr>
                        <w:t xml:space="preserve">Fédérer toutes les institutions publiques et privées du territoire dans une logique de gestion partagée des données à travers une gouvernance idoine et un </w:t>
                      </w:r>
                      <w:r w:rsidRPr="008B7972">
                        <w:rPr>
                          <w:rFonts w:eastAsia="Times New Roman"/>
                          <w:b/>
                          <w:color w:val="000000" w:themeColor="text1"/>
                          <w:lang w:eastAsia="fr-FR"/>
                        </w:rPr>
                        <w:t>service public territorial des données</w:t>
                      </w:r>
                      <w:r w:rsidRPr="008B7972">
                        <w:rPr>
                          <w:rFonts w:eastAsia="Times New Roman"/>
                          <w:color w:val="000000" w:themeColor="text1"/>
                          <w:lang w:eastAsia="fr-FR"/>
                        </w:rPr>
                        <w:t xml:space="preserve"> ;</w:t>
                      </w:r>
                    </w:p>
                    <w:p w:rsidR="008B7972" w:rsidRPr="008B7972" w:rsidRDefault="008B7972" w:rsidP="008B7972">
                      <w:pPr>
                        <w:numPr>
                          <w:ilvl w:val="0"/>
                          <w:numId w:val="7"/>
                        </w:numPr>
                        <w:spacing w:before="100" w:beforeAutospacing="1" w:after="60"/>
                        <w:jc w:val="both"/>
                        <w:rPr>
                          <w:rFonts w:eastAsia="Times New Roman"/>
                          <w:color w:val="000000" w:themeColor="text1"/>
                          <w:lang w:eastAsia="fr-FR"/>
                        </w:rPr>
                      </w:pPr>
                      <w:r w:rsidRPr="008B7972">
                        <w:rPr>
                          <w:rFonts w:eastAsia="Times New Roman"/>
                          <w:b/>
                          <w:color w:val="000000" w:themeColor="text1"/>
                          <w:lang w:eastAsia="fr-FR"/>
                        </w:rPr>
                        <w:t>Inviter les citoyens à s’engager</w:t>
                      </w:r>
                      <w:r w:rsidRPr="008B7972">
                        <w:rPr>
                          <w:rFonts w:eastAsia="Times New Roman"/>
                          <w:color w:val="000000" w:themeColor="text1"/>
                          <w:lang w:eastAsia="fr-FR"/>
                        </w:rPr>
                        <w:t xml:space="preserve"> dans les projets en enrichissant des jeux de données avec leurs données personnelles tout en protégeant leur vie privée ;</w:t>
                      </w:r>
                    </w:p>
                    <w:p w:rsidR="008B7972" w:rsidRPr="008B7972" w:rsidRDefault="008B7972" w:rsidP="008B7972">
                      <w:pPr>
                        <w:numPr>
                          <w:ilvl w:val="0"/>
                          <w:numId w:val="7"/>
                        </w:numPr>
                        <w:spacing w:before="100" w:beforeAutospacing="1" w:after="60"/>
                        <w:jc w:val="both"/>
                        <w:rPr>
                          <w:rFonts w:eastAsia="Times New Roman" w:cs="Times New Roman"/>
                          <w:color w:val="000000" w:themeColor="text1"/>
                          <w:lang w:eastAsia="fr-FR"/>
                        </w:rPr>
                      </w:pPr>
                      <w:r w:rsidRPr="008B7972">
                        <w:rPr>
                          <w:rFonts w:eastAsia="Times New Roman"/>
                          <w:color w:val="000000" w:themeColor="text1"/>
                          <w:lang w:eastAsia="fr-FR"/>
                        </w:rPr>
                        <w:t xml:space="preserve">Favoriser l’émergence de </w:t>
                      </w:r>
                      <w:r w:rsidRPr="008B7972">
                        <w:rPr>
                          <w:rFonts w:eastAsia="Times New Roman"/>
                          <w:b/>
                          <w:color w:val="000000" w:themeColor="text1"/>
                          <w:lang w:eastAsia="fr-FR"/>
                        </w:rPr>
                        <w:t>nouveaux services</w:t>
                      </w:r>
                      <w:r w:rsidRPr="008B7972">
                        <w:rPr>
                          <w:rFonts w:eastAsia="Times New Roman"/>
                          <w:color w:val="000000" w:themeColor="text1"/>
                          <w:lang w:eastAsia="fr-FR"/>
                        </w:rPr>
                        <w:t xml:space="preserve"> (hors LRTZC) fondés sur des données du territoire ;</w:t>
                      </w:r>
                    </w:p>
                    <w:p w:rsidR="008B7972" w:rsidRPr="008B7972" w:rsidRDefault="008B7972" w:rsidP="008B7972">
                      <w:pPr>
                        <w:numPr>
                          <w:ilvl w:val="0"/>
                          <w:numId w:val="7"/>
                        </w:numPr>
                        <w:spacing w:before="100" w:beforeAutospacing="1" w:after="60"/>
                        <w:jc w:val="both"/>
                        <w:rPr>
                          <w:rFonts w:eastAsia="Times New Roman" w:cs="Times New Roman"/>
                          <w:color w:val="000000" w:themeColor="text1"/>
                          <w:lang w:eastAsia="fr-FR"/>
                        </w:rPr>
                      </w:pPr>
                      <w:r w:rsidRPr="008B7972">
                        <w:rPr>
                          <w:rFonts w:eastAsia="Times New Roman"/>
                          <w:color w:val="000000" w:themeColor="text1"/>
                          <w:lang w:eastAsia="fr-FR"/>
                        </w:rPr>
                        <w:t xml:space="preserve">Créer des </w:t>
                      </w:r>
                      <w:r w:rsidRPr="008B7972">
                        <w:rPr>
                          <w:rFonts w:eastAsia="Times New Roman"/>
                          <w:b/>
                          <w:color w:val="000000" w:themeColor="text1"/>
                          <w:lang w:eastAsia="fr-FR"/>
                        </w:rPr>
                        <w:t xml:space="preserve">modèles descriptifs et prédictifs </w:t>
                      </w:r>
                      <w:r w:rsidRPr="008B7972">
                        <w:rPr>
                          <w:rFonts w:eastAsia="Times New Roman"/>
                          <w:color w:val="000000" w:themeColor="text1"/>
                          <w:lang w:eastAsia="fr-FR"/>
                        </w:rPr>
                        <w:t>pour éclairer la prise de décision, faciliter la coordination entre plusieurs parties prenantes ou encore optimiser des automatismes ;</w:t>
                      </w:r>
                    </w:p>
                    <w:p w:rsidR="008B7972" w:rsidRPr="008B7972" w:rsidRDefault="008B7972" w:rsidP="008B7972">
                      <w:pPr>
                        <w:numPr>
                          <w:ilvl w:val="0"/>
                          <w:numId w:val="7"/>
                        </w:numPr>
                        <w:spacing w:after="60"/>
                        <w:jc w:val="both"/>
                        <w:rPr>
                          <w:rFonts w:eastAsia="Times New Roman" w:cs="Times New Roman"/>
                          <w:color w:val="000000" w:themeColor="text1"/>
                          <w:lang w:eastAsia="fr-FR"/>
                        </w:rPr>
                      </w:pPr>
                      <w:r w:rsidRPr="008B7972">
                        <w:rPr>
                          <w:rFonts w:eastAsia="Times New Roman" w:cs="Times New Roman"/>
                          <w:color w:val="000000" w:themeColor="text1"/>
                          <w:lang w:eastAsia="fr-FR"/>
                        </w:rPr>
                        <w:t xml:space="preserve">Minimiser et mesurer l’empreinte carbone de la plateforme par l’application de la </w:t>
                      </w:r>
                      <w:r w:rsidRPr="008B7972">
                        <w:rPr>
                          <w:rFonts w:eastAsia="Times New Roman" w:cs="Times New Roman"/>
                          <w:b/>
                          <w:color w:val="000000" w:themeColor="text1"/>
                          <w:lang w:eastAsia="fr-FR"/>
                        </w:rPr>
                        <w:t>norme ISO 14062</w:t>
                      </w:r>
                      <w:r w:rsidRPr="008B7972">
                        <w:rPr>
                          <w:rFonts w:eastAsia="Times New Roman" w:cs="Times New Roman"/>
                          <w:color w:val="000000" w:themeColor="text1"/>
                          <w:lang w:eastAsia="fr-FR"/>
                        </w:rPr>
                        <w:t xml:space="preserve"> relative à l’</w:t>
                      </w:r>
                      <w:proofErr w:type="spellStart"/>
                      <w:r w:rsidRPr="008B7972">
                        <w:rPr>
                          <w:rFonts w:eastAsia="Times New Roman" w:cs="Times New Roman"/>
                          <w:b/>
                          <w:color w:val="000000" w:themeColor="text1"/>
                          <w:lang w:eastAsia="fr-FR"/>
                        </w:rPr>
                        <w:t>éco-conception</w:t>
                      </w:r>
                      <w:proofErr w:type="spellEnd"/>
                      <w:r w:rsidRPr="008B7972">
                        <w:rPr>
                          <w:rFonts w:eastAsia="Times New Roman" w:cs="Times New Roman"/>
                          <w:b/>
                          <w:color w:val="000000" w:themeColor="text1"/>
                          <w:lang w:eastAsia="fr-FR"/>
                        </w:rPr>
                        <w:t xml:space="preserve"> </w:t>
                      </w:r>
                      <w:r w:rsidRPr="008B7972">
                        <w:rPr>
                          <w:rFonts w:eastAsia="Times New Roman" w:cs="Times New Roman"/>
                          <w:color w:val="000000" w:themeColor="text1"/>
                          <w:lang w:eastAsia="fr-FR"/>
                        </w:rPr>
                        <w:t xml:space="preserve">d’un service numérique. </w:t>
                      </w:r>
                    </w:p>
                    <w:p w:rsidR="008B7972" w:rsidRPr="008B7972" w:rsidRDefault="008B7972" w:rsidP="008B7972">
                      <w:pPr>
                        <w:pStyle w:val="Sansinterligne"/>
                        <w:jc w:val="both"/>
                        <w:rPr>
                          <w:rFonts w:eastAsia="Times New Roman" w:cs="Calibri"/>
                          <w:color w:val="000000" w:themeColor="text1"/>
                          <w:lang w:eastAsia="fr-FR"/>
                        </w:rPr>
                      </w:pPr>
                      <w:r w:rsidRPr="008B7972">
                        <w:rPr>
                          <w:rFonts w:eastAsia="Times New Roman" w:cs="Calibri"/>
                          <w:color w:val="000000" w:themeColor="text1"/>
                          <w:lang w:eastAsia="fr-FR"/>
                        </w:rPr>
                        <w:t xml:space="preserve">L’ambition du projet est également de pouvoir </w:t>
                      </w:r>
                      <w:r w:rsidRPr="008B7972">
                        <w:rPr>
                          <w:rFonts w:eastAsia="Times New Roman" w:cs="Calibri"/>
                          <w:b/>
                          <w:color w:val="000000" w:themeColor="text1"/>
                          <w:lang w:eastAsia="fr-FR"/>
                        </w:rPr>
                        <w:t>capitaliser</w:t>
                      </w:r>
                      <w:r w:rsidRPr="008B7972">
                        <w:rPr>
                          <w:rFonts w:eastAsia="Times New Roman" w:cs="Calibri"/>
                          <w:color w:val="000000" w:themeColor="text1"/>
                          <w:lang w:eastAsia="fr-FR"/>
                        </w:rPr>
                        <w:t xml:space="preserve"> sur les différents éléments développés pour se mettre en capacité de les dupliquer dans d’autres contextes territoriaux et à l’international, en s’appuyant sur les principes des Communs et de l’open source.</w:t>
                      </w:r>
                    </w:p>
                    <w:p w:rsidR="008B7972" w:rsidRPr="008B7972" w:rsidRDefault="008B7972" w:rsidP="008B7972">
                      <w:pPr>
                        <w:pStyle w:val="Sansinterligne"/>
                        <w:jc w:val="both"/>
                        <w:rPr>
                          <w:rFonts w:eastAsia="Times New Roman" w:cs="Calibri"/>
                          <w:color w:val="000000" w:themeColor="text1"/>
                          <w:lang w:eastAsia="fr-FR"/>
                        </w:rPr>
                      </w:pPr>
                    </w:p>
                    <w:p w:rsidR="008B7972" w:rsidRPr="008B7972" w:rsidRDefault="008B7972" w:rsidP="008B7972">
                      <w:pPr>
                        <w:spacing w:after="60"/>
                        <w:contextualSpacing/>
                        <w:jc w:val="both"/>
                        <w:rPr>
                          <w:rFonts w:eastAsia="Times New Roman"/>
                          <w:b/>
                          <w:color w:val="000000" w:themeColor="text1"/>
                          <w:u w:val="single"/>
                          <w:lang w:eastAsia="fr-FR"/>
                        </w:rPr>
                      </w:pPr>
                      <w:r w:rsidRPr="008B7972">
                        <w:rPr>
                          <w:rFonts w:eastAsia="Times New Roman"/>
                          <w:b/>
                          <w:color w:val="000000" w:themeColor="text1"/>
                          <w:u w:val="single"/>
                          <w:lang w:eastAsia="fr-FR"/>
                        </w:rPr>
                        <w:t>L’action est construite sur 2 niveaux :</w:t>
                      </w:r>
                    </w:p>
                    <w:p w:rsidR="008B7972" w:rsidRPr="008B7972" w:rsidRDefault="008B7972" w:rsidP="008B7972">
                      <w:pPr>
                        <w:spacing w:before="240" w:after="60"/>
                        <w:jc w:val="both"/>
                        <w:rPr>
                          <w:rFonts w:eastAsia="Times New Roman" w:cs="Times New Roman"/>
                          <w:color w:val="000000" w:themeColor="text1"/>
                          <w:u w:val="single"/>
                          <w:lang w:eastAsia="fr-FR"/>
                        </w:rPr>
                      </w:pPr>
                      <w:r w:rsidRPr="008B7972">
                        <w:rPr>
                          <w:rFonts w:eastAsia="Times New Roman"/>
                          <w:color w:val="000000" w:themeColor="text1"/>
                          <w:u w:val="single"/>
                          <w:lang w:eastAsia="fr-FR"/>
                        </w:rPr>
                        <w:t>A/ Ingénierie technique :</w:t>
                      </w:r>
                    </w:p>
                    <w:p w:rsidR="008B7972" w:rsidRPr="008B7972" w:rsidRDefault="008B7972" w:rsidP="008B7972">
                      <w:pPr>
                        <w:spacing w:after="60"/>
                        <w:jc w:val="both"/>
                        <w:rPr>
                          <w:rFonts w:eastAsia="Times New Roman" w:cs="Times New Roman"/>
                          <w:color w:val="000000" w:themeColor="text1"/>
                          <w:lang w:eastAsia="fr-FR"/>
                        </w:rPr>
                      </w:pPr>
                      <w:r w:rsidRPr="008B7972">
                        <w:rPr>
                          <w:rFonts w:eastAsia="Times New Roman"/>
                          <w:color w:val="000000" w:themeColor="text1"/>
                          <w:lang w:eastAsia="fr-FR"/>
                        </w:rPr>
                        <w:t>La structure élémentaire de la plateforme qui se veut avant tout :</w:t>
                      </w:r>
                    </w:p>
                    <w:p w:rsidR="008B7972" w:rsidRPr="008B7972" w:rsidRDefault="008B7972" w:rsidP="008B7972">
                      <w:pPr>
                        <w:numPr>
                          <w:ilvl w:val="1"/>
                          <w:numId w:val="8"/>
                        </w:numPr>
                        <w:tabs>
                          <w:tab w:val="clear" w:pos="1440"/>
                        </w:tabs>
                        <w:spacing w:after="60"/>
                        <w:ind w:left="426" w:hanging="357"/>
                        <w:jc w:val="both"/>
                        <w:rPr>
                          <w:rFonts w:eastAsia="Times New Roman" w:cs="Times New Roman"/>
                          <w:color w:val="000000" w:themeColor="text1"/>
                          <w:lang w:eastAsia="fr-FR"/>
                        </w:rPr>
                      </w:pPr>
                      <w:r w:rsidRPr="008B7972">
                        <w:rPr>
                          <w:rFonts w:eastAsia="Times New Roman"/>
                          <w:b/>
                          <w:color w:val="000000" w:themeColor="text1"/>
                          <w:lang w:eastAsia="fr-FR"/>
                        </w:rPr>
                        <w:t>Générique,</w:t>
                      </w:r>
                      <w:r w:rsidRPr="008B7972">
                        <w:rPr>
                          <w:rFonts w:eastAsia="Times New Roman"/>
                          <w:color w:val="000000" w:themeColor="text1"/>
                          <w:lang w:eastAsia="fr-FR"/>
                        </w:rPr>
                        <w:t xml:space="preserve"> pour pouvoir être répliquée et intégrer pour d'autres usages (voire à d’autres problématiques citoyennes) ;</w:t>
                      </w:r>
                    </w:p>
                    <w:p w:rsidR="008B7972" w:rsidRPr="008B7972" w:rsidRDefault="008B7972" w:rsidP="008B7972">
                      <w:pPr>
                        <w:numPr>
                          <w:ilvl w:val="1"/>
                          <w:numId w:val="8"/>
                        </w:numPr>
                        <w:tabs>
                          <w:tab w:val="clear" w:pos="1440"/>
                        </w:tabs>
                        <w:spacing w:after="60"/>
                        <w:ind w:left="426" w:hanging="357"/>
                        <w:jc w:val="both"/>
                        <w:rPr>
                          <w:rFonts w:eastAsia="Times New Roman" w:cs="Times New Roman"/>
                          <w:color w:val="000000" w:themeColor="text1"/>
                          <w:lang w:eastAsia="fr-FR"/>
                        </w:rPr>
                      </w:pPr>
                      <w:r w:rsidRPr="008B7972">
                        <w:rPr>
                          <w:rFonts w:eastAsia="Times New Roman"/>
                          <w:b/>
                          <w:color w:val="000000" w:themeColor="text1"/>
                          <w:lang w:eastAsia="fr-FR"/>
                        </w:rPr>
                        <w:t>Evolutive</w:t>
                      </w:r>
                      <w:r w:rsidRPr="008B7972">
                        <w:rPr>
                          <w:rFonts w:eastAsia="Times New Roman"/>
                          <w:color w:val="000000" w:themeColor="text1"/>
                          <w:lang w:eastAsia="fr-FR"/>
                        </w:rPr>
                        <w:t>, pour pouvoir s'enrichir à terme de nouvelles fonctionnalités.</w:t>
                      </w:r>
                    </w:p>
                    <w:p w:rsidR="008B7972" w:rsidRDefault="008B7972" w:rsidP="008B7972">
                      <w:pPr>
                        <w:contextualSpacing/>
                        <w:jc w:val="both"/>
                        <w:rPr>
                          <w:rFonts w:eastAsia="Times New Roman"/>
                          <w:color w:val="000000" w:themeColor="text1"/>
                          <w:lang w:eastAsia="fr-FR"/>
                        </w:rPr>
                      </w:pPr>
                      <w:r w:rsidRPr="008B7972">
                        <w:rPr>
                          <w:rFonts w:eastAsia="Times New Roman"/>
                          <w:color w:val="000000" w:themeColor="text1"/>
                          <w:lang w:eastAsia="fr-FR"/>
                        </w:rPr>
                        <w:tab/>
                      </w:r>
                    </w:p>
                    <w:p w:rsidR="008B7972" w:rsidRPr="008B7972" w:rsidRDefault="008B7972" w:rsidP="008B7972">
                      <w:pPr>
                        <w:contextualSpacing/>
                        <w:jc w:val="both"/>
                        <w:rPr>
                          <w:rFonts w:eastAsia="Times New Roman"/>
                          <w:color w:val="000000" w:themeColor="text1"/>
                          <w:lang w:eastAsia="fr-FR"/>
                        </w:rPr>
                      </w:pPr>
                      <w:r w:rsidRPr="006D07F7">
                        <w:rPr>
                          <w:rFonts w:eastAsia="Times New Roman"/>
                          <w:color w:val="000000" w:themeColor="text1"/>
                          <w:u w:val="single"/>
                          <w:lang w:eastAsia="fr-FR"/>
                        </w:rPr>
                        <w:t xml:space="preserve">B/ Ingénierie organisationnelle : la mise en place de la gouvernance des données doit permettre : </w:t>
                      </w:r>
                    </w:p>
                    <w:p w:rsidR="008B7972" w:rsidRPr="006D07F7" w:rsidRDefault="008B7972" w:rsidP="008B7972">
                      <w:pPr>
                        <w:pStyle w:val="Paragraphedeliste"/>
                        <w:numPr>
                          <w:ilvl w:val="0"/>
                          <w:numId w:val="11"/>
                        </w:numPr>
                        <w:spacing w:after="60"/>
                        <w:ind w:left="284" w:hanging="357"/>
                        <w:contextualSpacing w:val="0"/>
                        <w:jc w:val="both"/>
                        <w:rPr>
                          <w:rFonts w:ascii="Calibri" w:hAnsi="Calibri" w:cs="Calibri"/>
                          <w:color w:val="000000" w:themeColor="text1"/>
                          <w:sz w:val="22"/>
                          <w:szCs w:val="22"/>
                        </w:rPr>
                      </w:pPr>
                      <w:r w:rsidRPr="006D07F7">
                        <w:rPr>
                          <w:rFonts w:ascii="Calibri" w:hAnsi="Calibri" w:cs="Calibri"/>
                          <w:color w:val="000000" w:themeColor="text1"/>
                          <w:sz w:val="22"/>
                          <w:szCs w:val="22"/>
                        </w:rPr>
                        <w:t xml:space="preserve">De faire </w:t>
                      </w:r>
                      <w:r w:rsidRPr="00693AFF">
                        <w:rPr>
                          <w:rFonts w:ascii="Calibri" w:hAnsi="Calibri" w:cs="Calibri"/>
                          <w:b/>
                          <w:color w:val="000000" w:themeColor="text1"/>
                          <w:sz w:val="22"/>
                          <w:szCs w:val="22"/>
                        </w:rPr>
                        <w:t>l’inventaire des données territoriales</w:t>
                      </w:r>
                      <w:r w:rsidRPr="006D07F7">
                        <w:rPr>
                          <w:rFonts w:ascii="Calibri" w:hAnsi="Calibri" w:cs="Calibri"/>
                          <w:color w:val="000000" w:themeColor="text1"/>
                          <w:sz w:val="22"/>
                          <w:szCs w:val="22"/>
                        </w:rPr>
                        <w:t xml:space="preserve"> et créer un espace de débat et de décision pour identifier, accompagner et promouvoir des réutilisations à forte valeur ajoutée ;</w:t>
                      </w:r>
                    </w:p>
                    <w:p w:rsidR="008B7972" w:rsidRPr="006D07F7" w:rsidRDefault="008B7972" w:rsidP="008B7972">
                      <w:pPr>
                        <w:pStyle w:val="Paragraphedeliste"/>
                        <w:numPr>
                          <w:ilvl w:val="0"/>
                          <w:numId w:val="11"/>
                        </w:numPr>
                        <w:spacing w:after="60"/>
                        <w:ind w:left="284" w:hanging="357"/>
                        <w:contextualSpacing w:val="0"/>
                        <w:jc w:val="both"/>
                        <w:rPr>
                          <w:rFonts w:ascii="Calibri" w:hAnsi="Calibri" w:cs="Calibri"/>
                          <w:color w:val="000000" w:themeColor="text1"/>
                          <w:sz w:val="22"/>
                          <w:szCs w:val="22"/>
                        </w:rPr>
                      </w:pPr>
                      <w:r w:rsidRPr="006D07F7">
                        <w:rPr>
                          <w:rFonts w:ascii="Calibri" w:hAnsi="Calibri" w:cs="Calibri"/>
                          <w:color w:val="000000" w:themeColor="text1"/>
                          <w:sz w:val="22"/>
                          <w:szCs w:val="22"/>
                        </w:rPr>
                        <w:t xml:space="preserve">De penser la </w:t>
                      </w:r>
                      <w:r w:rsidRPr="00693AFF">
                        <w:rPr>
                          <w:rFonts w:ascii="Calibri" w:hAnsi="Calibri" w:cs="Calibri"/>
                          <w:b/>
                          <w:color w:val="000000" w:themeColor="text1"/>
                          <w:sz w:val="22"/>
                          <w:szCs w:val="22"/>
                        </w:rPr>
                        <w:t>mise en circulation des données</w:t>
                      </w:r>
                      <w:r w:rsidRPr="006D07F7">
                        <w:rPr>
                          <w:rFonts w:ascii="Calibri" w:hAnsi="Calibri" w:cs="Calibri"/>
                          <w:color w:val="000000" w:themeColor="text1"/>
                          <w:sz w:val="22"/>
                          <w:szCs w:val="22"/>
                        </w:rPr>
                        <w:t xml:space="preserve"> comme un nouveau service public d’intérêt général, accessible à tous les acteurs du territoire (individu, association, entreprise, institution) souhaitant, via ce guichet, obtenir avis, conseils et accompagnement techniques, juridiques, pratiques pour accéder ou diffuser des données : un service public territorial des données (SPTD) ;</w:t>
                      </w:r>
                    </w:p>
                    <w:p w:rsidR="008B7972" w:rsidRPr="006D07F7" w:rsidRDefault="008B7972" w:rsidP="008B7972">
                      <w:pPr>
                        <w:pStyle w:val="Paragraphedeliste"/>
                        <w:numPr>
                          <w:ilvl w:val="0"/>
                          <w:numId w:val="11"/>
                        </w:numPr>
                        <w:spacing w:after="60"/>
                        <w:ind w:left="284" w:hanging="357"/>
                        <w:contextualSpacing w:val="0"/>
                        <w:jc w:val="both"/>
                        <w:rPr>
                          <w:rFonts w:ascii="Calibri" w:hAnsi="Calibri" w:cs="Calibri"/>
                          <w:color w:val="000000" w:themeColor="text1"/>
                          <w:sz w:val="22"/>
                          <w:szCs w:val="22"/>
                        </w:rPr>
                      </w:pPr>
                      <w:r w:rsidRPr="006D07F7">
                        <w:rPr>
                          <w:rFonts w:ascii="Calibri" w:hAnsi="Calibri" w:cs="Calibri"/>
                          <w:color w:val="000000" w:themeColor="text1"/>
                          <w:sz w:val="22"/>
                          <w:szCs w:val="22"/>
                        </w:rPr>
                        <w:t xml:space="preserve">De se doter de </w:t>
                      </w:r>
                      <w:r w:rsidRPr="00693AFF">
                        <w:rPr>
                          <w:rFonts w:ascii="Calibri" w:hAnsi="Calibri" w:cs="Calibri"/>
                          <w:b/>
                          <w:color w:val="000000" w:themeColor="text1"/>
                          <w:sz w:val="22"/>
                          <w:szCs w:val="22"/>
                        </w:rPr>
                        <w:t>règles communes de régulation</w:t>
                      </w:r>
                      <w:r w:rsidRPr="006D07F7">
                        <w:rPr>
                          <w:rFonts w:ascii="Calibri" w:hAnsi="Calibri" w:cs="Calibri"/>
                          <w:color w:val="000000" w:themeColor="text1"/>
                          <w:sz w:val="22"/>
                          <w:szCs w:val="22"/>
                        </w:rPr>
                        <w:t xml:space="preserve"> fondées sur l’éthique et le respect de la vie privée.</w:t>
                      </w:r>
                    </w:p>
                    <w:p w:rsidR="008B7972" w:rsidRDefault="008B7972" w:rsidP="008B7972">
                      <w:pPr>
                        <w:spacing w:before="120" w:after="60"/>
                        <w:contextualSpacing/>
                        <w:jc w:val="both"/>
                        <w:rPr>
                          <w:rFonts w:eastAsia="Times New Roman"/>
                          <w:color w:val="000000" w:themeColor="text1"/>
                          <w:lang w:eastAsia="fr-FR"/>
                        </w:rPr>
                      </w:pPr>
                      <w:r w:rsidRPr="006D07F7">
                        <w:rPr>
                          <w:rFonts w:eastAsia="Times New Roman"/>
                          <w:color w:val="000000" w:themeColor="text1"/>
                          <w:lang w:eastAsia="fr-FR"/>
                        </w:rPr>
                        <w:t xml:space="preserve">La </w:t>
                      </w:r>
                      <w:r w:rsidRPr="00693AFF">
                        <w:rPr>
                          <w:rFonts w:eastAsia="Times New Roman"/>
                          <w:b/>
                          <w:color w:val="000000" w:themeColor="text1"/>
                          <w:lang w:eastAsia="fr-FR"/>
                        </w:rPr>
                        <w:t>gouvernance</w:t>
                      </w:r>
                      <w:r w:rsidRPr="006D07F7">
                        <w:rPr>
                          <w:rFonts w:eastAsia="Times New Roman"/>
                          <w:color w:val="000000" w:themeColor="text1"/>
                          <w:lang w:eastAsia="fr-FR"/>
                        </w:rPr>
                        <w:t xml:space="preserve"> est un prérequis à la réussite de la plateforme, notamment pour créer les conditions de la confiance pour le partage des données des uns et des autres.</w:t>
                      </w:r>
                    </w:p>
                    <w:p w:rsidR="008B7972" w:rsidRDefault="008B7972" w:rsidP="008B7972">
                      <w:pPr>
                        <w:spacing w:before="120" w:after="60"/>
                        <w:contextualSpacing/>
                        <w:jc w:val="both"/>
                        <w:rPr>
                          <w:rFonts w:eastAsia="Times New Roman"/>
                          <w:color w:val="000000" w:themeColor="text1"/>
                          <w:lang w:eastAsia="fr-FR"/>
                        </w:rPr>
                      </w:pPr>
                    </w:p>
                    <w:p w:rsidR="008B7972" w:rsidRPr="006D07F7" w:rsidRDefault="008B7972" w:rsidP="008B7972">
                      <w:pPr>
                        <w:spacing w:after="60"/>
                        <w:jc w:val="both"/>
                        <w:rPr>
                          <w:rFonts w:eastAsia="Times New Roman" w:cstheme="minorHAnsi"/>
                          <w:color w:val="000000" w:themeColor="text1"/>
                          <w:lang w:eastAsia="fr-FR"/>
                        </w:rPr>
                      </w:pPr>
                      <w:r w:rsidRPr="006D07F7">
                        <w:rPr>
                          <w:rFonts w:eastAsia="Times New Roman" w:cstheme="minorHAnsi"/>
                          <w:color w:val="000000" w:themeColor="text1"/>
                          <w:lang w:eastAsia="fr-FR"/>
                        </w:rPr>
                        <w:t xml:space="preserve">Chaque cas d’usage fera l’objet d’une </w:t>
                      </w:r>
                      <w:r w:rsidRPr="006D07F7">
                        <w:rPr>
                          <w:rFonts w:eastAsia="Times New Roman" w:cstheme="minorHAnsi"/>
                          <w:b/>
                          <w:color w:val="000000" w:themeColor="text1"/>
                          <w:lang w:eastAsia="fr-FR"/>
                        </w:rPr>
                        <w:t>analyse d’impact sur les données</w:t>
                      </w:r>
                      <w:r w:rsidRPr="006D07F7">
                        <w:rPr>
                          <w:rFonts w:eastAsia="Times New Roman" w:cstheme="minorHAnsi"/>
                          <w:color w:val="000000" w:themeColor="text1"/>
                          <w:lang w:eastAsia="fr-FR"/>
                        </w:rPr>
                        <w:t xml:space="preserve"> préalable conformément à la méthodologie proposée par </w:t>
                      </w:r>
                      <w:r w:rsidRPr="00A77B79">
                        <w:rPr>
                          <w:rFonts w:eastAsia="Times New Roman" w:cstheme="minorHAnsi"/>
                          <w:color w:val="000000" w:themeColor="text1"/>
                          <w:lang w:eastAsia="fr-FR"/>
                        </w:rPr>
                        <w:t>l’</w:t>
                      </w:r>
                      <w:r w:rsidRPr="00BF4EFA">
                        <w:rPr>
                          <w:rFonts w:eastAsia="Times New Roman" w:cstheme="minorHAnsi"/>
                          <w:color w:val="000000" w:themeColor="text1"/>
                          <w:lang w:eastAsia="fr-FR"/>
                        </w:rPr>
                        <w:t>INRIA</w:t>
                      </w:r>
                      <w:r w:rsidRPr="006D07F7">
                        <w:rPr>
                          <w:rFonts w:eastAsia="Times New Roman" w:cstheme="minorHAnsi"/>
                          <w:color w:val="000000" w:themeColor="text1"/>
                          <w:lang w:eastAsia="fr-FR"/>
                        </w:rPr>
                        <w:t>. Des métas-indicateurs seront également construits en sus et d’a</w:t>
                      </w:r>
                      <w:r>
                        <w:rPr>
                          <w:rFonts w:eastAsia="Times New Roman" w:cstheme="minorHAnsi"/>
                          <w:color w:val="000000" w:themeColor="text1"/>
                          <w:lang w:eastAsia="fr-FR"/>
                        </w:rPr>
                        <w:t xml:space="preserve">près des indicateurs sectoriels par un </w:t>
                      </w:r>
                      <w:proofErr w:type="spellStart"/>
                      <w:r>
                        <w:rPr>
                          <w:rFonts w:eastAsia="Times New Roman" w:cstheme="minorHAnsi"/>
                          <w:color w:val="000000" w:themeColor="text1"/>
                          <w:lang w:eastAsia="fr-FR"/>
                        </w:rPr>
                        <w:t>datascientist</w:t>
                      </w:r>
                      <w:proofErr w:type="spellEnd"/>
                      <w:r>
                        <w:rPr>
                          <w:rFonts w:eastAsia="Times New Roman" w:cstheme="minorHAnsi"/>
                          <w:color w:val="000000" w:themeColor="text1"/>
                          <w:lang w:eastAsia="fr-FR"/>
                        </w:rPr>
                        <w:t xml:space="preserve"> et un data-</w:t>
                      </w:r>
                      <w:proofErr w:type="spellStart"/>
                      <w:r>
                        <w:rPr>
                          <w:rFonts w:eastAsia="Times New Roman" w:cstheme="minorHAnsi"/>
                          <w:color w:val="000000" w:themeColor="text1"/>
                          <w:lang w:eastAsia="fr-FR"/>
                        </w:rPr>
                        <w:t>analyst</w:t>
                      </w:r>
                      <w:proofErr w:type="spellEnd"/>
                      <w:r>
                        <w:rPr>
                          <w:rFonts w:eastAsia="Times New Roman" w:cstheme="minorHAnsi"/>
                          <w:color w:val="000000" w:themeColor="text1"/>
                          <w:lang w:eastAsia="fr-FR"/>
                        </w:rPr>
                        <w:t>.</w:t>
                      </w:r>
                    </w:p>
                    <w:p w:rsidR="00C572BF" w:rsidRPr="00CF651E" w:rsidRDefault="00C572BF" w:rsidP="00C572BF">
                      <w:pPr>
                        <w:spacing w:after="60"/>
                        <w:jc w:val="both"/>
                        <w:rPr>
                          <w:color w:val="000000" w:themeColor="text1"/>
                        </w:rPr>
                      </w:pPr>
                      <w:r w:rsidRPr="006D07F7">
                        <w:rPr>
                          <w:rFonts w:eastAsia="Times New Roman" w:cstheme="minorHAnsi"/>
                          <w:color w:val="000000" w:themeColor="text1"/>
                          <w:lang w:eastAsia="fr-FR"/>
                        </w:rPr>
                        <w:t xml:space="preserve">Par ailleurs, l’infrastructure de données a vocation à </w:t>
                      </w:r>
                      <w:r w:rsidRPr="006D07F7">
                        <w:rPr>
                          <w:rFonts w:eastAsia="Times New Roman" w:cstheme="minorHAnsi"/>
                          <w:b/>
                          <w:color w:val="000000" w:themeColor="text1"/>
                          <w:lang w:eastAsia="fr-FR"/>
                        </w:rPr>
                        <w:t>collecter des données</w:t>
                      </w:r>
                      <w:r w:rsidRPr="006D07F7">
                        <w:rPr>
                          <w:rFonts w:eastAsia="Times New Roman" w:cstheme="minorHAnsi"/>
                          <w:color w:val="000000" w:themeColor="text1"/>
                          <w:lang w:eastAsia="fr-FR"/>
                        </w:rPr>
                        <w:t xml:space="preserve"> via de l’</w:t>
                      </w:r>
                      <w:proofErr w:type="spellStart"/>
                      <w:r w:rsidRPr="006D07F7">
                        <w:rPr>
                          <w:rFonts w:eastAsia="Times New Roman" w:cstheme="minorHAnsi"/>
                          <w:color w:val="000000" w:themeColor="text1"/>
                          <w:lang w:eastAsia="fr-FR"/>
                        </w:rPr>
                        <w:t>IoT</w:t>
                      </w:r>
                      <w:proofErr w:type="spellEnd"/>
                      <w:r w:rsidRPr="006D07F7">
                        <w:rPr>
                          <w:rFonts w:eastAsia="Times New Roman" w:cstheme="minorHAnsi"/>
                          <w:color w:val="000000" w:themeColor="text1"/>
                          <w:lang w:eastAsia="fr-FR"/>
                        </w:rPr>
                        <w:t xml:space="preserve">, du </w:t>
                      </w:r>
                      <w:proofErr w:type="spellStart"/>
                      <w:r w:rsidRPr="006D07F7">
                        <w:rPr>
                          <w:rFonts w:eastAsia="Times New Roman" w:cstheme="minorHAnsi"/>
                          <w:color w:val="000000" w:themeColor="text1"/>
                          <w:lang w:eastAsia="fr-FR"/>
                        </w:rPr>
                        <w:t>crowdsourcing</w:t>
                      </w:r>
                      <w:proofErr w:type="spellEnd"/>
                      <w:r w:rsidRPr="006D07F7">
                        <w:rPr>
                          <w:rFonts w:eastAsia="Times New Roman" w:cstheme="minorHAnsi"/>
                          <w:color w:val="000000" w:themeColor="text1"/>
                          <w:lang w:eastAsia="fr-FR"/>
                        </w:rPr>
                        <w:t xml:space="preserve"> de données personnelles (Self Data territorial), des sources de données ouvertes, des données issues des SI Métiers des partenaires. </w:t>
                      </w:r>
                      <w:r>
                        <w:rPr>
                          <w:rFonts w:eastAsia="Times New Roman" w:cstheme="minorHAnsi"/>
                          <w:color w:val="000000" w:themeColor="text1"/>
                          <w:lang w:eastAsia="fr-FR"/>
                        </w:rPr>
                        <w:t>P</w:t>
                      </w:r>
                      <w:r w:rsidRPr="006D07F7">
                        <w:rPr>
                          <w:rFonts w:eastAsia="Times New Roman" w:cstheme="minorHAnsi"/>
                          <w:color w:val="000000" w:themeColor="text1"/>
                          <w:lang w:eastAsia="fr-FR"/>
                        </w:rPr>
                        <w:t>our respecter les standards de l’</w:t>
                      </w:r>
                      <w:proofErr w:type="spellStart"/>
                      <w:r w:rsidRPr="006D07F7">
                        <w:rPr>
                          <w:rFonts w:eastAsia="Times New Roman" w:cstheme="minorHAnsi"/>
                          <w:b/>
                          <w:color w:val="000000" w:themeColor="text1"/>
                          <w:lang w:eastAsia="fr-FR"/>
                        </w:rPr>
                        <w:t>éco-conception</w:t>
                      </w:r>
                      <w:proofErr w:type="spellEnd"/>
                      <w:r w:rsidRPr="006D07F7">
                        <w:rPr>
                          <w:rFonts w:eastAsia="Times New Roman" w:cstheme="minorHAnsi"/>
                          <w:b/>
                          <w:color w:val="000000" w:themeColor="text1"/>
                          <w:lang w:eastAsia="fr-FR"/>
                        </w:rPr>
                        <w:t xml:space="preserve"> </w:t>
                      </w:r>
                      <w:r w:rsidRPr="006D07F7">
                        <w:rPr>
                          <w:rFonts w:eastAsia="Times New Roman" w:cstheme="minorHAnsi"/>
                          <w:color w:val="000000" w:themeColor="text1"/>
                          <w:lang w:eastAsia="fr-FR"/>
                        </w:rPr>
                        <w:t xml:space="preserve">et de </w:t>
                      </w:r>
                      <w:r w:rsidRPr="006D07F7">
                        <w:rPr>
                          <w:rFonts w:eastAsia="Times New Roman" w:cstheme="minorHAnsi"/>
                          <w:b/>
                          <w:color w:val="000000" w:themeColor="text1"/>
                          <w:lang w:eastAsia="fr-FR"/>
                        </w:rPr>
                        <w:t>sécurité</w:t>
                      </w:r>
                      <w:r w:rsidRPr="006D07F7">
                        <w:rPr>
                          <w:rFonts w:eastAsia="Times New Roman" w:cstheme="minorHAnsi"/>
                          <w:color w:val="000000" w:themeColor="text1"/>
                          <w:lang w:eastAsia="fr-FR"/>
                        </w:rPr>
                        <w:t>, il n’est pas attendu de la plateforme qu’elle duplique</w:t>
                      </w:r>
                      <w:r>
                        <w:rPr>
                          <w:rFonts w:eastAsia="Times New Roman" w:cstheme="minorHAnsi"/>
                          <w:color w:val="000000" w:themeColor="text1"/>
                          <w:lang w:eastAsia="fr-FR"/>
                        </w:rPr>
                        <w:t xml:space="preserve">, pour autant qu’elle y donne accès, </w:t>
                      </w:r>
                      <w:r w:rsidRPr="006D07F7">
                        <w:rPr>
                          <w:rFonts w:eastAsia="Times New Roman" w:cstheme="minorHAnsi"/>
                          <w:color w:val="000000" w:themeColor="text1"/>
                          <w:lang w:eastAsia="fr-FR"/>
                        </w:rPr>
                        <w:t>l’ensemble des informations du territoire. L’analyse préparatoire des besoins permet</w:t>
                      </w:r>
                      <w:r>
                        <w:rPr>
                          <w:rFonts w:eastAsia="Times New Roman" w:cstheme="minorHAnsi"/>
                          <w:color w:val="000000" w:themeColor="text1"/>
                          <w:lang w:eastAsia="fr-FR"/>
                        </w:rPr>
                        <w:t>tra</w:t>
                      </w:r>
                      <w:r w:rsidRPr="006D07F7">
                        <w:rPr>
                          <w:rFonts w:eastAsia="Times New Roman" w:cstheme="minorHAnsi"/>
                          <w:color w:val="000000" w:themeColor="text1"/>
                          <w:lang w:eastAsia="fr-FR"/>
                        </w:rPr>
                        <w:t xml:space="preserve"> de ne collecter </w:t>
                      </w:r>
                      <w:r>
                        <w:rPr>
                          <w:rFonts w:eastAsia="Times New Roman" w:cstheme="minorHAnsi"/>
                          <w:color w:val="000000" w:themeColor="text1"/>
                          <w:lang w:eastAsia="fr-FR"/>
                        </w:rPr>
                        <w:t>que</w:t>
                      </w:r>
                      <w:r w:rsidRPr="006D07F7">
                        <w:rPr>
                          <w:rFonts w:eastAsia="Times New Roman" w:cstheme="minorHAnsi"/>
                          <w:color w:val="000000" w:themeColor="text1"/>
                          <w:lang w:eastAsia="fr-FR"/>
                        </w:rPr>
                        <w:t xml:space="preserve"> </w:t>
                      </w:r>
                      <w:r>
                        <w:rPr>
                          <w:rFonts w:eastAsia="Times New Roman" w:cstheme="minorHAnsi"/>
                          <w:color w:val="000000" w:themeColor="text1"/>
                          <w:lang w:eastAsia="fr-FR"/>
                        </w:rPr>
                        <w:t>les</w:t>
                      </w:r>
                      <w:r w:rsidRPr="006D07F7">
                        <w:rPr>
                          <w:rFonts w:eastAsia="Times New Roman" w:cstheme="minorHAnsi"/>
                          <w:color w:val="000000" w:themeColor="text1"/>
                          <w:lang w:eastAsia="fr-FR"/>
                        </w:rPr>
                        <w:t xml:space="preserve"> données nécessaire</w:t>
                      </w:r>
                      <w:r>
                        <w:rPr>
                          <w:rFonts w:eastAsia="Times New Roman" w:cstheme="minorHAnsi"/>
                          <w:color w:val="000000" w:themeColor="text1"/>
                          <w:lang w:eastAsia="fr-FR"/>
                        </w:rPr>
                        <w:t>s.</w:t>
                      </w:r>
                      <w:r w:rsidRPr="006D07F7">
                        <w:rPr>
                          <w:rFonts w:eastAsia="Times New Roman" w:cstheme="minorHAnsi"/>
                          <w:color w:val="000000" w:themeColor="text1"/>
                          <w:lang w:eastAsia="fr-FR"/>
                        </w:rPr>
                        <w:t xml:space="preserve"> L’alimentation de la plateforme implique un nettoyage des données et des traitements intermédiaires notamment d’</w:t>
                      </w:r>
                      <w:r w:rsidRPr="006D07F7">
                        <w:rPr>
                          <w:rFonts w:eastAsia="Times New Roman" w:cstheme="minorHAnsi"/>
                          <w:b/>
                          <w:color w:val="000000" w:themeColor="text1"/>
                          <w:lang w:eastAsia="fr-FR"/>
                        </w:rPr>
                        <w:t>anonymisation</w:t>
                      </w:r>
                      <w:r w:rsidRPr="006D07F7">
                        <w:rPr>
                          <w:rFonts w:eastAsia="Times New Roman" w:cstheme="minorHAnsi"/>
                          <w:color w:val="000000" w:themeColor="text1"/>
                          <w:lang w:eastAsia="fr-FR"/>
                        </w:rPr>
                        <w:t xml:space="preserve"> ou de </w:t>
                      </w:r>
                      <w:r w:rsidRPr="006D07F7">
                        <w:rPr>
                          <w:rFonts w:eastAsia="Times New Roman" w:cstheme="minorHAnsi"/>
                          <w:b/>
                          <w:color w:val="000000" w:themeColor="text1"/>
                          <w:lang w:eastAsia="fr-FR"/>
                        </w:rPr>
                        <w:t>standardisation</w:t>
                      </w:r>
                      <w:r w:rsidRPr="006D07F7">
                        <w:rPr>
                          <w:rFonts w:eastAsia="Times New Roman" w:cstheme="minorHAnsi"/>
                          <w:color w:val="000000" w:themeColor="text1"/>
                          <w:lang w:eastAsia="fr-FR"/>
                        </w:rPr>
                        <w:t xml:space="preserve"> avant stockage. Une attention particulière sera portée à l’évolutivité du système à travers l’étude et l’implémentation d’ontologies. </w:t>
                      </w:r>
                    </w:p>
                    <w:p w:rsidR="008B7972" w:rsidRDefault="008B7972" w:rsidP="008B7972">
                      <w:pPr>
                        <w:spacing w:before="120" w:after="60"/>
                        <w:contextualSpacing/>
                        <w:jc w:val="both"/>
                        <w:rPr>
                          <w:rFonts w:eastAsia="Times New Roman"/>
                          <w:color w:val="000000" w:themeColor="text1"/>
                          <w:lang w:eastAsia="fr-FR"/>
                        </w:rPr>
                      </w:pPr>
                    </w:p>
                  </w:txbxContent>
                </v:textbox>
                <w10:wrap anchorx="page"/>
              </v:roundrect>
            </w:pict>
          </mc:Fallback>
        </mc:AlternateContent>
      </w: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8B7972" w:rsidRDefault="008B7972" w:rsidP="00674908">
      <w:pPr>
        <w:pStyle w:val="Sansinterligne"/>
        <w:ind w:left="-142"/>
        <w:rPr>
          <w:b/>
        </w:rPr>
      </w:pPr>
    </w:p>
    <w:p w:rsidR="006D07F7" w:rsidRDefault="006D07F7" w:rsidP="00674908">
      <w:pPr>
        <w:pStyle w:val="Sansinterligne"/>
        <w:ind w:left="-142"/>
        <w:rPr>
          <w:b/>
        </w:rPr>
      </w:pPr>
    </w:p>
    <w:p w:rsidR="006D07F7" w:rsidRDefault="006D07F7" w:rsidP="00674908">
      <w:pPr>
        <w:pStyle w:val="Sansinterligne"/>
        <w:ind w:left="-142"/>
        <w:rPr>
          <w:b/>
        </w:rPr>
      </w:pPr>
    </w:p>
    <w:p w:rsidR="00C572BF" w:rsidRDefault="00C572BF" w:rsidP="00674908">
      <w:pPr>
        <w:pStyle w:val="Sansinterligne"/>
        <w:ind w:left="-142"/>
        <w:rPr>
          <w:b/>
        </w:rPr>
      </w:pPr>
      <w:r>
        <w:rPr>
          <w:b/>
          <w:noProof/>
          <w:lang w:eastAsia="fr-FR"/>
        </w:rPr>
        <mc:AlternateContent>
          <mc:Choice Requires="wps">
            <w:drawing>
              <wp:anchor distT="0" distB="0" distL="114300" distR="114300" simplePos="0" relativeHeight="251683840" behindDoc="0" locked="0" layoutInCell="1" allowOverlap="1" wp14:anchorId="21ABCA14" wp14:editId="567420E1">
                <wp:simplePos x="0" y="0"/>
                <wp:positionH relativeFrom="margin">
                  <wp:posOffset>0</wp:posOffset>
                </wp:positionH>
                <wp:positionV relativeFrom="paragraph">
                  <wp:posOffset>0</wp:posOffset>
                </wp:positionV>
                <wp:extent cx="6631305" cy="4343400"/>
                <wp:effectExtent l="0" t="0" r="17145" b="19050"/>
                <wp:wrapNone/>
                <wp:docPr id="12" name="Rectangle : coins arrondis 11"/>
                <wp:cNvGraphicFramePr/>
                <a:graphic xmlns:a="http://schemas.openxmlformats.org/drawingml/2006/main">
                  <a:graphicData uri="http://schemas.microsoft.com/office/word/2010/wordprocessingShape">
                    <wps:wsp>
                      <wps:cNvSpPr/>
                      <wps:spPr>
                        <a:xfrm>
                          <a:off x="0" y="0"/>
                          <a:ext cx="6631305" cy="4343400"/>
                        </a:xfrm>
                        <a:prstGeom prst="roundRect">
                          <a:avLst>
                            <a:gd name="adj" fmla="val 324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572BF" w:rsidRDefault="00C572BF" w:rsidP="00C572BF">
                            <w:pPr>
                              <w:spacing w:after="60"/>
                              <w:jc w:val="both"/>
                            </w:pPr>
                            <w:r w:rsidRPr="008B7972">
                              <w:drawing>
                                <wp:inline distT="0" distB="0" distL="0" distR="0" wp14:anchorId="61F9F997" wp14:editId="4DE907BF">
                                  <wp:extent cx="6309995" cy="4092575"/>
                                  <wp:effectExtent l="0" t="0" r="0" b="3175"/>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1"/>
                                          <a:stretch>
                                            <a:fillRect/>
                                          </a:stretch>
                                        </pic:blipFill>
                                        <pic:spPr>
                                          <a:xfrm>
                                            <a:off x="0" y="0"/>
                                            <a:ext cx="6309995" cy="4092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BCA14" id="_x0000_s1028" style="position:absolute;left:0;text-align:left;margin-left:0;margin-top:0;width:522.15pt;height:3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" filled="f" strokecolor="#1f3763 [1604]" strokeweight="1pt">
                <v:stroke joinstyle="miter"/>
                <v:textbox>
                  <w:txbxContent>
                    <w:p w:rsidR="00C572BF" w:rsidRDefault="00C572BF" w:rsidP="00C572BF">
                      <w:pPr>
                        <w:spacing w:after="60"/>
                        <w:jc w:val="both"/>
                      </w:pPr>
                      <w:r w:rsidRPr="008B7972">
                        <w:drawing>
                          <wp:inline distT="0" distB="0" distL="0" distR="0" wp14:anchorId="61F9F997" wp14:editId="4DE907BF">
                            <wp:extent cx="6309995" cy="4092575"/>
                            <wp:effectExtent l="0" t="0" r="0" b="3175"/>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1"/>
                                    <a:stretch>
                                      <a:fillRect/>
                                    </a:stretch>
                                  </pic:blipFill>
                                  <pic:spPr>
                                    <a:xfrm>
                                      <a:off x="0" y="0"/>
                                      <a:ext cx="6309995" cy="4092575"/>
                                    </a:xfrm>
                                    <a:prstGeom prst="rect">
                                      <a:avLst/>
                                    </a:prstGeom>
                                  </pic:spPr>
                                </pic:pic>
                              </a:graphicData>
                            </a:graphic>
                          </wp:inline>
                        </w:drawing>
                      </w:r>
                    </w:p>
                  </w:txbxContent>
                </v:textbox>
                <w10:wrap anchorx="margin"/>
              </v:roundrect>
            </w:pict>
          </mc:Fallback>
        </mc:AlternateContent>
      </w: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F651E" w:rsidRDefault="00CF651E"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C572BF" w:rsidRDefault="00C572BF" w:rsidP="00674908">
      <w:pPr>
        <w:pStyle w:val="Sansinterligne"/>
        <w:ind w:left="-142"/>
        <w:rPr>
          <w:b/>
        </w:rPr>
      </w:pPr>
    </w:p>
    <w:p w:rsidR="00674908" w:rsidRPr="00E64D9E" w:rsidRDefault="00674908" w:rsidP="00674908">
      <w:pPr>
        <w:pStyle w:val="Sansinterligne"/>
        <w:pBdr>
          <w:top w:val="single" w:sz="4" w:space="1" w:color="2F5496" w:themeColor="accent1" w:themeShade="BF"/>
          <w:bottom w:val="single" w:sz="4" w:space="1" w:color="2F5496" w:themeColor="accent1" w:themeShade="BF"/>
        </w:pBdr>
        <w:ind w:left="-142"/>
        <w:rPr>
          <w:b/>
          <w:color w:val="1F3864" w:themeColor="accent1" w:themeShade="80"/>
          <w:sz w:val="24"/>
          <w:szCs w:val="24"/>
        </w:rPr>
      </w:pPr>
      <w:r>
        <w:rPr>
          <w:b/>
          <w:color w:val="1F3864" w:themeColor="accent1" w:themeShade="80"/>
          <w:sz w:val="24"/>
          <w:szCs w:val="24"/>
        </w:rPr>
        <w:t>Objectifs du projet</w:t>
      </w:r>
    </w:p>
    <w:tbl>
      <w:tblPr>
        <w:tblStyle w:val="Grilledutableau"/>
        <w:tblW w:w="10271" w:type="dxa"/>
        <w:tblInd w:w="284" w:type="dxa"/>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0271"/>
      </w:tblGrid>
      <w:tr w:rsidR="00674908" w:rsidTr="002956EB">
        <w:tc>
          <w:tcPr>
            <w:tcW w:w="10271" w:type="dxa"/>
          </w:tcPr>
          <w:tbl>
            <w:tblPr>
              <w:tblStyle w:val="Grilledutableau"/>
              <w:tblW w:w="10055" w:type="dxa"/>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0055"/>
            </w:tblGrid>
            <w:tr w:rsidR="00C00B15" w:rsidRPr="000431BE" w:rsidTr="00CA0D3D">
              <w:tc>
                <w:tcPr>
                  <w:tcW w:w="10055" w:type="dxa"/>
                </w:tcPr>
                <w:p w:rsidR="00C00B15" w:rsidRDefault="00C00B15" w:rsidP="00A76164">
                  <w:pPr>
                    <w:pStyle w:val="Sansinterligne"/>
                    <w:numPr>
                      <w:ilvl w:val="0"/>
                      <w:numId w:val="1"/>
                    </w:numPr>
                    <w:ind w:left="209" w:hanging="209"/>
                    <w:jc w:val="both"/>
                  </w:pPr>
                  <w:r>
                    <w:t>Mettre</w:t>
                  </w:r>
                  <w:r w:rsidR="006D0AD9" w:rsidRPr="00C00B15">
                    <w:t xml:space="preserve"> en place d’une </w:t>
                  </w:r>
                  <w:r w:rsidR="006D0AD9" w:rsidRPr="00BF4EFA">
                    <w:rPr>
                      <w:b/>
                    </w:rPr>
                    <w:t>infrastructure de collecte et de stockage</w:t>
                  </w:r>
                  <w:r w:rsidR="006D0AD9" w:rsidRPr="00C00B15">
                    <w:t xml:space="preserve"> de données administrée et sécurisée (entreprises, institutionnels, universitaires, p</w:t>
                  </w:r>
                  <w:r w:rsidR="00AA0FAD">
                    <w:t xml:space="preserve">articuliers, associations ... ) et concevoir </w:t>
                  </w:r>
                  <w:r w:rsidR="00AA0FAD" w:rsidRPr="00C00B15">
                    <w:t xml:space="preserve">une </w:t>
                  </w:r>
                  <w:r w:rsidR="00AA0FAD" w:rsidRPr="00BF4EFA">
                    <w:rPr>
                      <w:b/>
                    </w:rPr>
                    <w:t>plateforme transversale, open source et réplicable</w:t>
                  </w:r>
                </w:p>
              </w:tc>
            </w:tr>
            <w:tr w:rsidR="00C00B15" w:rsidRPr="000431BE" w:rsidTr="00CA0D3D">
              <w:tc>
                <w:tcPr>
                  <w:tcW w:w="10055" w:type="dxa"/>
                </w:tcPr>
                <w:p w:rsidR="00C00B15" w:rsidRDefault="00AA0FAD" w:rsidP="00A76164">
                  <w:pPr>
                    <w:pStyle w:val="Sansinterligne"/>
                    <w:numPr>
                      <w:ilvl w:val="0"/>
                      <w:numId w:val="1"/>
                    </w:numPr>
                    <w:ind w:left="209" w:hanging="209"/>
                    <w:jc w:val="both"/>
                  </w:pPr>
                  <w:r>
                    <w:t>Mesurer</w:t>
                  </w:r>
                  <w:r w:rsidR="006D0AD9" w:rsidRPr="00AA0FAD">
                    <w:t xml:space="preserve">, </w:t>
                  </w:r>
                  <w:r>
                    <w:t>suivre</w:t>
                  </w:r>
                  <w:r w:rsidR="006D0AD9" w:rsidRPr="00AA0FAD">
                    <w:t xml:space="preserve"> et modélis</w:t>
                  </w:r>
                  <w:r>
                    <w:t xml:space="preserve">er </w:t>
                  </w:r>
                  <w:r w:rsidR="006D0AD9" w:rsidRPr="00AA0FAD">
                    <w:t xml:space="preserve">des </w:t>
                  </w:r>
                  <w:r w:rsidR="006D0AD9" w:rsidRPr="00BF4EFA">
                    <w:rPr>
                      <w:b/>
                    </w:rPr>
                    <w:t>indicateurs</w:t>
                  </w:r>
                  <w:r w:rsidR="006D0AD9" w:rsidRPr="00AA0FAD">
                    <w:t xml:space="preserve"> des actions de chaque levier </w:t>
                  </w:r>
                  <w:r>
                    <w:t xml:space="preserve">de LRTZC </w:t>
                  </w:r>
                  <w:r w:rsidR="006D0AD9" w:rsidRPr="00AA0FAD">
                    <w:t xml:space="preserve">pour une </w:t>
                  </w:r>
                  <w:r w:rsidR="006D0AD9" w:rsidRPr="00BF4EFA">
                    <w:rPr>
                      <w:b/>
                    </w:rPr>
                    <w:t>aide à la décision</w:t>
                  </w:r>
                  <w:r>
                    <w:t xml:space="preserve"> et permettre un </w:t>
                  </w:r>
                  <w:r w:rsidRPr="00BF4EFA">
                    <w:rPr>
                      <w:b/>
                    </w:rPr>
                    <w:t>p</w:t>
                  </w:r>
                  <w:r w:rsidR="006D0AD9" w:rsidRPr="00BF4EFA">
                    <w:rPr>
                      <w:b/>
                    </w:rPr>
                    <w:t>ilotage prédictif</w:t>
                  </w:r>
                  <w:r w:rsidR="006D0AD9" w:rsidRPr="00AA0FAD">
                    <w:t xml:space="preserve"> grâce aux </w:t>
                  </w:r>
                  <w:r w:rsidR="006D0AD9" w:rsidRPr="00AA0FAD">
                    <w:rPr>
                      <w:i/>
                      <w:iCs/>
                    </w:rPr>
                    <w:t xml:space="preserve">data sciences </w:t>
                  </w:r>
                  <w:r w:rsidR="006D0AD9" w:rsidRPr="00AA0FAD">
                    <w:t xml:space="preserve">et au </w:t>
                  </w:r>
                  <w:r w:rsidR="006D0AD9" w:rsidRPr="00AA0FAD">
                    <w:rPr>
                      <w:i/>
                      <w:iCs/>
                    </w:rPr>
                    <w:t>data mining</w:t>
                  </w:r>
                </w:p>
              </w:tc>
            </w:tr>
            <w:tr w:rsidR="00AA0FAD" w:rsidRPr="000431BE" w:rsidTr="00CA0D3D">
              <w:tc>
                <w:tcPr>
                  <w:tcW w:w="10055" w:type="dxa"/>
                </w:tcPr>
                <w:p w:rsidR="00AA0FAD" w:rsidRDefault="00AA0FAD" w:rsidP="00A76164">
                  <w:pPr>
                    <w:pStyle w:val="Sansinterligne"/>
                    <w:numPr>
                      <w:ilvl w:val="0"/>
                      <w:numId w:val="1"/>
                    </w:numPr>
                    <w:ind w:left="209" w:hanging="209"/>
                    <w:jc w:val="both"/>
                  </w:pPr>
                  <w:r>
                    <w:t>Prouver que l’</w:t>
                  </w:r>
                  <w:r w:rsidRPr="00B50F03">
                    <w:rPr>
                      <w:b/>
                    </w:rPr>
                    <w:t>éco-conception</w:t>
                  </w:r>
                  <w:r>
                    <w:t xml:space="preserve"> et le </w:t>
                  </w:r>
                  <w:r w:rsidRPr="00B50F03">
                    <w:rPr>
                      <w:b/>
                    </w:rPr>
                    <w:t>privacy by design</w:t>
                  </w:r>
                  <w:r>
                    <w:t xml:space="preserve"> sont possibles pour une plateforme de données de cette ampleur</w:t>
                  </w:r>
                </w:p>
              </w:tc>
            </w:tr>
            <w:tr w:rsidR="00AA0FAD" w:rsidRPr="000431BE" w:rsidTr="00CA0D3D">
              <w:tc>
                <w:tcPr>
                  <w:tcW w:w="10055" w:type="dxa"/>
                </w:tcPr>
                <w:p w:rsidR="00AA0FAD" w:rsidRPr="000431BE" w:rsidRDefault="00AA0FAD" w:rsidP="00A76164">
                  <w:pPr>
                    <w:pStyle w:val="Sansinterligne"/>
                    <w:numPr>
                      <w:ilvl w:val="0"/>
                      <w:numId w:val="1"/>
                    </w:numPr>
                    <w:ind w:left="209" w:hanging="209"/>
                    <w:jc w:val="both"/>
                  </w:pPr>
                  <w:r>
                    <w:t xml:space="preserve">Créer un </w:t>
                  </w:r>
                  <w:r w:rsidRPr="00BF4EFA">
                    <w:rPr>
                      <w:b/>
                    </w:rPr>
                    <w:t>écosystème</w:t>
                  </w:r>
                  <w:r>
                    <w:t xml:space="preserve"> en fédérant des acteurs variés et cr</w:t>
                  </w:r>
                  <w:r w:rsidRPr="002B50B2">
                    <w:t xml:space="preserve">éer une </w:t>
                  </w:r>
                  <w:r w:rsidRPr="00BF4EFA">
                    <w:rPr>
                      <w:b/>
                    </w:rPr>
                    <w:t>communauté</w:t>
                  </w:r>
                  <w:r w:rsidRPr="002B50B2">
                    <w:t xml:space="preserve"> favorisant la diffusion de la connaissance et des bonnes pratiques en autonomie</w:t>
                  </w:r>
                </w:p>
              </w:tc>
            </w:tr>
            <w:tr w:rsidR="00AA0FAD" w:rsidRPr="000431BE" w:rsidTr="00CA0D3D">
              <w:tc>
                <w:tcPr>
                  <w:tcW w:w="10055" w:type="dxa"/>
                </w:tcPr>
                <w:p w:rsidR="00AA0FAD" w:rsidRPr="000431BE" w:rsidRDefault="00AA0FAD" w:rsidP="00A76164">
                  <w:pPr>
                    <w:pStyle w:val="Sansinterligne"/>
                    <w:numPr>
                      <w:ilvl w:val="0"/>
                      <w:numId w:val="1"/>
                    </w:numPr>
                    <w:ind w:left="209" w:hanging="209"/>
                    <w:jc w:val="both"/>
                  </w:pPr>
                  <w:r>
                    <w:t xml:space="preserve">Impliquer les usagers dans les politiques publiques via le </w:t>
                  </w:r>
                  <w:r w:rsidRPr="00BF4EFA">
                    <w:rPr>
                      <w:b/>
                    </w:rPr>
                    <w:t>partage</w:t>
                  </w:r>
                  <w:r>
                    <w:t xml:space="preserve"> de leurs données (programme Self Data) et </w:t>
                  </w:r>
                  <w:r w:rsidR="006D0AD9" w:rsidRPr="00AA0FAD">
                    <w:t>renforce</w:t>
                  </w:r>
                  <w:r>
                    <w:t>r</w:t>
                  </w:r>
                  <w:r w:rsidR="006D0AD9" w:rsidRPr="00AA0FAD">
                    <w:t xml:space="preserve"> la confiance entre le citoyen et les acteurs institutionnels.</w:t>
                  </w:r>
                </w:p>
              </w:tc>
            </w:tr>
            <w:tr w:rsidR="00AA0FAD" w:rsidRPr="000431BE" w:rsidTr="00CA0D3D">
              <w:tc>
                <w:tcPr>
                  <w:tcW w:w="10055" w:type="dxa"/>
                </w:tcPr>
                <w:p w:rsidR="00AA0FAD" w:rsidRPr="000431BE" w:rsidRDefault="00AA0FAD" w:rsidP="00A76164">
                  <w:pPr>
                    <w:pStyle w:val="Sansinterligne"/>
                    <w:numPr>
                      <w:ilvl w:val="0"/>
                      <w:numId w:val="1"/>
                    </w:numPr>
                    <w:ind w:left="209" w:hanging="209"/>
                    <w:jc w:val="both"/>
                  </w:pPr>
                  <w:r w:rsidRPr="00BF4EFA">
                    <w:rPr>
                      <w:rFonts w:eastAsia="Times New Roman" w:cstheme="majorHAnsi"/>
                      <w:szCs w:val="20"/>
                    </w:rPr>
                    <w:t>Démocratiser la</w:t>
                  </w:r>
                  <w:r w:rsidRPr="00A641A8">
                    <w:rPr>
                      <w:rFonts w:eastAsia="Times New Roman" w:cstheme="majorHAnsi"/>
                      <w:b/>
                      <w:szCs w:val="20"/>
                    </w:rPr>
                    <w:t xml:space="preserve"> culture de la donnée</w:t>
                  </w:r>
                </w:p>
              </w:tc>
            </w:tr>
            <w:tr w:rsidR="00AA0FAD" w:rsidRPr="000431BE" w:rsidTr="00CA0D3D">
              <w:tc>
                <w:tcPr>
                  <w:tcW w:w="10055" w:type="dxa"/>
                </w:tcPr>
                <w:p w:rsidR="00AA0FAD" w:rsidRPr="000431BE" w:rsidRDefault="00AA0FAD" w:rsidP="00A76164">
                  <w:pPr>
                    <w:pStyle w:val="Sansinterligne"/>
                    <w:numPr>
                      <w:ilvl w:val="0"/>
                      <w:numId w:val="1"/>
                    </w:numPr>
                    <w:ind w:left="209" w:hanging="209"/>
                    <w:jc w:val="both"/>
                  </w:pPr>
                  <w:r w:rsidRPr="00857244">
                    <w:rPr>
                      <w:rFonts w:eastAsia="Times New Roman" w:cstheme="majorHAnsi"/>
                      <w:szCs w:val="20"/>
                    </w:rPr>
                    <w:t xml:space="preserve">Penser la circulation des données sur le territoire comme un nouveau service public à part entière faisant l’objet de politiques publiques spécifiques. </w:t>
                  </w:r>
                  <w:r>
                    <w:rPr>
                      <w:rFonts w:eastAsia="Times New Roman" w:cstheme="majorHAnsi"/>
                      <w:szCs w:val="20"/>
                    </w:rPr>
                    <w:t xml:space="preserve">La création d’un guichet accessible à tous, le </w:t>
                  </w:r>
                  <w:r w:rsidRPr="00857244">
                    <w:rPr>
                      <w:rFonts w:eastAsia="Times New Roman" w:cstheme="majorHAnsi"/>
                      <w:b/>
                      <w:szCs w:val="20"/>
                    </w:rPr>
                    <w:t>service public territorial des données</w:t>
                  </w:r>
                  <w:r>
                    <w:rPr>
                      <w:rFonts w:eastAsia="Times New Roman" w:cstheme="majorHAnsi"/>
                      <w:szCs w:val="20"/>
                    </w:rPr>
                    <w:t>, sera une des matérialisations de la gouvernance territoriale des données</w:t>
                  </w:r>
                </w:p>
              </w:tc>
            </w:tr>
            <w:tr w:rsidR="00AA0FAD" w:rsidRPr="000431BE" w:rsidTr="00CA0D3D">
              <w:tc>
                <w:tcPr>
                  <w:tcW w:w="10055" w:type="dxa"/>
                </w:tcPr>
                <w:p w:rsidR="00AA0FAD" w:rsidRPr="000431BE" w:rsidRDefault="00AA0FAD" w:rsidP="00A76164">
                  <w:pPr>
                    <w:pStyle w:val="Sansinterligne"/>
                    <w:numPr>
                      <w:ilvl w:val="0"/>
                      <w:numId w:val="1"/>
                    </w:numPr>
                    <w:ind w:left="209" w:hanging="209"/>
                    <w:jc w:val="both"/>
                  </w:pPr>
                  <w:r>
                    <w:t>R</w:t>
                  </w:r>
                  <w:r w:rsidRPr="00AA0FAD">
                    <w:t xml:space="preserve">ecenser l’ensemble des </w:t>
                  </w:r>
                  <w:r w:rsidRPr="00BF4EFA">
                    <w:rPr>
                      <w:b/>
                    </w:rPr>
                    <w:t>données disponibles</w:t>
                  </w:r>
                  <w:r w:rsidRPr="00AA0FAD">
                    <w:t xml:space="preserve"> sur le territoire</w:t>
                  </w:r>
                  <w:r>
                    <w:t>, les normaliser et les structurer</w:t>
                  </w:r>
                </w:p>
              </w:tc>
            </w:tr>
            <w:tr w:rsidR="00AA0FAD" w:rsidRPr="000431BE" w:rsidTr="00CA0D3D">
              <w:tc>
                <w:tcPr>
                  <w:tcW w:w="10055" w:type="dxa"/>
                </w:tcPr>
                <w:p w:rsidR="00AA0FAD" w:rsidRPr="000431BE" w:rsidRDefault="00AA0FAD" w:rsidP="00A76164">
                  <w:pPr>
                    <w:pStyle w:val="Sansinterligne"/>
                    <w:numPr>
                      <w:ilvl w:val="0"/>
                      <w:numId w:val="1"/>
                    </w:numPr>
                    <w:ind w:left="209" w:hanging="209"/>
                    <w:jc w:val="both"/>
                  </w:pPr>
                  <w:r>
                    <w:t xml:space="preserve">Intégrer la dimension des </w:t>
                  </w:r>
                  <w:r w:rsidRPr="00BF4EFA">
                    <w:rPr>
                      <w:b/>
                    </w:rPr>
                    <w:t>Communs</w:t>
                  </w:r>
                  <w:bookmarkStart w:id="1" w:name="_GoBack"/>
                  <w:bookmarkEnd w:id="1"/>
                  <w:r>
                    <w:t xml:space="preserve"> comme gage de pérennité de la métaplateforme</w:t>
                  </w:r>
                </w:p>
              </w:tc>
            </w:tr>
            <w:tr w:rsidR="00AA0FAD" w:rsidRPr="000431BE" w:rsidTr="00CA0D3D">
              <w:tc>
                <w:tcPr>
                  <w:tcW w:w="10055" w:type="dxa"/>
                </w:tcPr>
                <w:p w:rsidR="00AA0FAD" w:rsidRDefault="00AA0FAD" w:rsidP="00A76164">
                  <w:pPr>
                    <w:pStyle w:val="Sansinterligne"/>
                    <w:numPr>
                      <w:ilvl w:val="0"/>
                      <w:numId w:val="1"/>
                    </w:numPr>
                    <w:ind w:left="209" w:hanging="209"/>
                    <w:jc w:val="both"/>
                  </w:pPr>
                  <w:r>
                    <w:t xml:space="preserve">Développer des fonctionnalités inédites, telles que l’utilisation des </w:t>
                  </w:r>
                  <w:r w:rsidRPr="00BF4EFA">
                    <w:rPr>
                      <w:b/>
                    </w:rPr>
                    <w:t>smartcontract</w:t>
                  </w:r>
                  <w:r>
                    <w:t xml:space="preserve"> pour la contractualisation du partage de données directement de réutilisateur à producteur.</w:t>
                  </w:r>
                </w:p>
              </w:tc>
            </w:tr>
            <w:tr w:rsidR="00AA0FAD" w:rsidRPr="000431BE" w:rsidTr="00CA0D3D">
              <w:tc>
                <w:tcPr>
                  <w:tcW w:w="10055" w:type="dxa"/>
                </w:tcPr>
                <w:p w:rsidR="00AA0FAD" w:rsidRDefault="00AA0FAD" w:rsidP="00C572BF">
                  <w:pPr>
                    <w:pStyle w:val="Sansinterligne"/>
                    <w:numPr>
                      <w:ilvl w:val="0"/>
                      <w:numId w:val="1"/>
                    </w:numPr>
                    <w:ind w:left="209" w:hanging="209"/>
                    <w:jc w:val="both"/>
                  </w:pPr>
                  <w:r>
                    <w:t xml:space="preserve">Développer des CGU </w:t>
                  </w:r>
                  <w:r w:rsidR="00C572BF">
                    <w:t>selon une approche de</w:t>
                  </w:r>
                  <w:r>
                    <w:t xml:space="preserve"> </w:t>
                  </w:r>
                  <w:proofErr w:type="spellStart"/>
                  <w:r w:rsidR="00C572BF">
                    <w:rPr>
                      <w:b/>
                    </w:rPr>
                    <w:t>legal</w:t>
                  </w:r>
                  <w:proofErr w:type="spellEnd"/>
                  <w:r w:rsidRPr="00BF4EFA">
                    <w:rPr>
                      <w:b/>
                    </w:rPr>
                    <w:t xml:space="preserve"> </w:t>
                  </w:r>
                  <w:r w:rsidR="00C572BF">
                    <w:rPr>
                      <w:b/>
                    </w:rPr>
                    <w:t>design</w:t>
                  </w:r>
                </w:p>
              </w:tc>
            </w:tr>
            <w:tr w:rsidR="00AA0FAD" w:rsidRPr="000431BE" w:rsidTr="00CA0D3D">
              <w:tc>
                <w:tcPr>
                  <w:tcW w:w="10055" w:type="dxa"/>
                </w:tcPr>
                <w:p w:rsidR="00AA0FAD" w:rsidRDefault="00AA0FAD" w:rsidP="00A76164">
                  <w:pPr>
                    <w:pStyle w:val="Sansinterligne"/>
                    <w:numPr>
                      <w:ilvl w:val="0"/>
                      <w:numId w:val="1"/>
                    </w:numPr>
                    <w:ind w:left="209" w:hanging="209"/>
                    <w:jc w:val="both"/>
                  </w:pPr>
                  <w:r>
                    <w:t xml:space="preserve">Développer des </w:t>
                  </w:r>
                  <w:r w:rsidRPr="00BF4EFA">
                    <w:rPr>
                      <w:b/>
                    </w:rPr>
                    <w:t>ontologies</w:t>
                  </w:r>
                  <w:r>
                    <w:t xml:space="preserve"> pour favoriser l’</w:t>
                  </w:r>
                  <w:r w:rsidRPr="00BF4EFA">
                    <w:rPr>
                      <w:b/>
                    </w:rPr>
                    <w:t>accessibilité</w:t>
                  </w:r>
                  <w:r>
                    <w:t xml:space="preserve"> pérenne et économe en énergie des jeux de données</w:t>
                  </w:r>
                </w:p>
              </w:tc>
            </w:tr>
          </w:tbl>
          <w:p w:rsidR="00674908" w:rsidRPr="000431BE" w:rsidRDefault="00674908" w:rsidP="002B50B2">
            <w:pPr>
              <w:pStyle w:val="Sansinterligne"/>
              <w:ind w:left="360" w:hanging="360"/>
            </w:pPr>
          </w:p>
        </w:tc>
      </w:tr>
    </w:tbl>
    <w:p w:rsidR="00954089" w:rsidRPr="00BF4EFA" w:rsidRDefault="00954089" w:rsidP="00CF651E">
      <w:pPr>
        <w:pStyle w:val="Sansinterligne"/>
      </w:pPr>
    </w:p>
    <w:sectPr w:rsidR="00954089" w:rsidRPr="00BF4EFA" w:rsidSect="009E325D">
      <w:headerReference w:type="default" r:id="rId12"/>
      <w:footerReference w:type="default" r:id="rId13"/>
      <w:pgSz w:w="11906" w:h="16838"/>
      <w:pgMar w:top="851"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C7" w:rsidRDefault="00DA10C7" w:rsidP="00471DF5">
      <w:r>
        <w:separator/>
      </w:r>
    </w:p>
  </w:endnote>
  <w:endnote w:type="continuationSeparator" w:id="0">
    <w:p w:rsidR="00DA10C7" w:rsidRDefault="00DA10C7" w:rsidP="0047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D9" w:rsidRDefault="006D0AD9" w:rsidP="007B1AAA">
    <w:pPr>
      <w:pStyle w:val="Pieddepage"/>
      <w:jc w:val="center"/>
    </w:pPr>
    <w:r>
      <w:fldChar w:fldCharType="begin"/>
    </w:r>
    <w:r>
      <w:instrText xml:space="preserve"> PAGE  \* Arabic  \* MERGEFORMAT </w:instrText>
    </w:r>
    <w:r>
      <w:fldChar w:fldCharType="separate"/>
    </w:r>
    <w:r w:rsidR="00C572BF">
      <w:rPr>
        <w:noProof/>
      </w:rPr>
      <w:t>1</w:t>
    </w:r>
    <w:r>
      <w:fldChar w:fldCharType="end"/>
    </w:r>
    <w:r w:rsidRPr="00945771">
      <w:rPr>
        <w:b/>
        <w:noProof/>
        <w:lang w:eastAsia="fr-FR"/>
      </w:rPr>
      <w:drawing>
        <wp:anchor distT="0" distB="0" distL="114300" distR="114300" simplePos="0" relativeHeight="251668480" behindDoc="0" locked="0" layoutInCell="1" allowOverlap="1" wp14:anchorId="04664EC2" wp14:editId="63E824F1">
          <wp:simplePos x="0" y="0"/>
          <wp:positionH relativeFrom="column">
            <wp:posOffset>-228600</wp:posOffset>
          </wp:positionH>
          <wp:positionV relativeFrom="paragraph">
            <wp:posOffset>85725</wp:posOffset>
          </wp:positionV>
          <wp:extent cx="2019300" cy="525194"/>
          <wp:effectExtent l="0" t="0" r="0" b="0"/>
          <wp:wrapNone/>
          <wp:docPr id="29" name="Image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7F266C-1320-4B01-95A0-F8AEF9137E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7F266C-1320-4B01-95A0-F8AEF9137EED}"/>
                      </a:ext>
                    </a:extLst>
                  </pic:cNvPr>
                  <pic:cNvPicPr>
                    <a:picLocks noChangeAspect="1"/>
                  </pic:cNvPicPr>
                </pic:nvPicPr>
                <pic:blipFill rotWithShape="1">
                  <a:blip r:embed="rId1">
                    <a:extLst>
                      <a:ext uri="{28A0092B-C50C-407E-A947-70E740481C1C}">
                        <a14:useLocalDpi xmlns:a14="http://schemas.microsoft.com/office/drawing/2010/main" val="0"/>
                      </a:ext>
                    </a:extLst>
                  </a:blip>
                  <a:srcRect l="14583" t="82410" r="47751" b="7575"/>
                  <a:stretch/>
                </pic:blipFill>
                <pic:spPr bwMode="auto">
                  <a:xfrm>
                    <a:off x="0" y="0"/>
                    <a:ext cx="2019300" cy="5251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 </w:t>
    </w:r>
    <w:r>
      <w:rPr>
        <w:noProof/>
      </w:rPr>
      <w:fldChar w:fldCharType="begin"/>
    </w:r>
    <w:r>
      <w:rPr>
        <w:noProof/>
      </w:rPr>
      <w:instrText xml:space="preserve"> NUMPAGES  \* Arabic  \* MERGEFORMAT </w:instrText>
    </w:r>
    <w:r>
      <w:rPr>
        <w:noProof/>
      </w:rPr>
      <w:fldChar w:fldCharType="separate"/>
    </w:r>
    <w:r w:rsidR="00C572B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C7" w:rsidRDefault="00DA10C7" w:rsidP="00471DF5">
      <w:r>
        <w:separator/>
      </w:r>
    </w:p>
  </w:footnote>
  <w:footnote w:type="continuationSeparator" w:id="0">
    <w:p w:rsidR="00DA10C7" w:rsidRDefault="00DA10C7" w:rsidP="00471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D9" w:rsidRDefault="00976442">
    <w:pPr>
      <w:pStyle w:val="En-tte"/>
    </w:pPr>
    <w:r>
      <w:rPr>
        <w:noProof/>
        <w:lang w:eastAsia="fr-FR"/>
      </w:rPr>
      <w:drawing>
        <wp:anchor distT="0" distB="0" distL="114300" distR="114300" simplePos="0" relativeHeight="251678720" behindDoc="0" locked="0" layoutInCell="1" allowOverlap="1">
          <wp:simplePos x="0" y="0"/>
          <wp:positionH relativeFrom="margin">
            <wp:posOffset>2837180</wp:posOffset>
          </wp:positionH>
          <wp:positionV relativeFrom="paragraph">
            <wp:posOffset>-331774</wp:posOffset>
          </wp:positionV>
          <wp:extent cx="760234" cy="445273"/>
          <wp:effectExtent l="0" t="0" r="1905" b="0"/>
          <wp:wrapNone/>
          <wp:docPr id="6" name="Image 6" descr="Pôle Atlantech La Rochelle - 1er quartier urbain bas car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ôle Atlantech La Rochelle - 1er quartier urbain bas carb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34" cy="445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442">
      <w:rPr>
        <w:noProof/>
        <w:lang w:eastAsia="fr-FR"/>
      </w:rPr>
      <w:drawing>
        <wp:anchor distT="0" distB="0" distL="114300" distR="114300" simplePos="0" relativeHeight="251676672" behindDoc="0" locked="0" layoutInCell="1" allowOverlap="1" wp14:anchorId="7BDB3D92" wp14:editId="24D5F929">
          <wp:simplePos x="0" y="0"/>
          <wp:positionH relativeFrom="column">
            <wp:posOffset>1359259</wp:posOffset>
          </wp:positionH>
          <wp:positionV relativeFrom="paragraph">
            <wp:posOffset>-340305</wp:posOffset>
          </wp:positionV>
          <wp:extent cx="1474787" cy="498475"/>
          <wp:effectExtent l="0" t="0" r="0" b="0"/>
          <wp:wrapNone/>
          <wp:docPr id="389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1" name="Image 10"/>
                  <pic:cNvPicPr>
                    <a:picLocks noChangeAspect="1"/>
                  </pic:cNvPicPr>
                </pic:nvPicPr>
                <pic:blipFill>
                  <a:blip r:embed="rId2">
                    <a:extLst>
                      <a:ext uri="{28A0092B-C50C-407E-A947-70E740481C1C}">
                        <a14:useLocalDpi xmlns:a14="http://schemas.microsoft.com/office/drawing/2010/main" val="0"/>
                      </a:ext>
                    </a:extLst>
                  </a:blip>
                  <a:srcRect l="24857" t="46094" r="21860"/>
                  <a:stretch>
                    <a:fillRect/>
                  </a:stretch>
                </pic:blipFill>
                <pic:spPr bwMode="auto">
                  <a:xfrm>
                    <a:off x="0" y="0"/>
                    <a:ext cx="1474787"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976442">
      <w:rPr>
        <w:noProof/>
        <w:lang w:eastAsia="fr-FR"/>
      </w:rPr>
      <w:drawing>
        <wp:anchor distT="0" distB="0" distL="114300" distR="114300" simplePos="0" relativeHeight="251675648" behindDoc="0" locked="0" layoutInCell="1" allowOverlap="1" wp14:anchorId="36EFF423" wp14:editId="2E75A46E">
          <wp:simplePos x="0" y="0"/>
          <wp:positionH relativeFrom="margin">
            <wp:align>right</wp:align>
          </wp:positionH>
          <wp:positionV relativeFrom="paragraph">
            <wp:posOffset>-354026</wp:posOffset>
          </wp:positionV>
          <wp:extent cx="2767013" cy="438150"/>
          <wp:effectExtent l="0" t="0" r="0" b="0"/>
          <wp:wrapNone/>
          <wp:docPr id="389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0" name="Image 1"/>
                  <pic:cNvPicPr>
                    <a:picLocks noChangeAspect="1"/>
                  </pic:cNvPicPr>
                </pic:nvPicPr>
                <pic:blipFill>
                  <a:blip r:embed="rId2">
                    <a:extLst>
                      <a:ext uri="{28A0092B-C50C-407E-A947-70E740481C1C}">
                        <a14:useLocalDpi xmlns:a14="http://schemas.microsoft.com/office/drawing/2010/main" val="0"/>
                      </a:ext>
                    </a:extLst>
                  </a:blip>
                  <a:srcRect t="2" b="52496"/>
                  <a:stretch>
                    <a:fillRect/>
                  </a:stretch>
                </pic:blipFill>
                <pic:spPr bwMode="auto">
                  <a:xfrm>
                    <a:off x="0" y="0"/>
                    <a:ext cx="2767013" cy="438150"/>
                  </a:xfrm>
                  <a:prstGeom prst="rect">
                    <a:avLst/>
                  </a:prstGeom>
                  <a:noFill/>
                  <a:ln>
                    <a:noFill/>
                  </a:ln>
                  <a:extLst/>
                </pic:spPr>
              </pic:pic>
            </a:graphicData>
          </a:graphic>
        </wp:anchor>
      </w:drawing>
    </w:r>
    <w:r w:rsidRPr="00976442">
      <w:t xml:space="preserve"> </w:t>
    </w:r>
    <w:r w:rsidRPr="00976442">
      <w:rPr>
        <w:noProof/>
        <w:lang w:eastAsia="fr-FR"/>
      </w:rPr>
      <w:drawing>
        <wp:anchor distT="0" distB="0" distL="114300" distR="114300" simplePos="0" relativeHeight="251677696" behindDoc="0" locked="0" layoutInCell="1" allowOverlap="1">
          <wp:simplePos x="0" y="0"/>
          <wp:positionH relativeFrom="margin">
            <wp:align>left</wp:align>
          </wp:positionH>
          <wp:positionV relativeFrom="paragraph">
            <wp:posOffset>-354026</wp:posOffset>
          </wp:positionV>
          <wp:extent cx="1344637" cy="458718"/>
          <wp:effectExtent l="0" t="0" r="8255" b="0"/>
          <wp:wrapNone/>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4637" cy="458718"/>
                  </a:xfrm>
                  <a:prstGeom prst="rect">
                    <a:avLst/>
                  </a:prstGeom>
                </pic:spPr>
              </pic:pic>
            </a:graphicData>
          </a:graphic>
          <wp14:sizeRelH relativeFrom="page">
            <wp14:pctWidth>0</wp14:pctWidth>
          </wp14:sizeRelH>
          <wp14:sizeRelV relativeFrom="page">
            <wp14:pctHeight>0</wp14:pctHeight>
          </wp14:sizeRelV>
        </wp:anchor>
      </w:drawing>
    </w:r>
    <w:r w:rsidRPr="00976442">
      <w:t xml:space="preserve">  </w:t>
    </w:r>
    <w:r w:rsidR="006D0AD9">
      <w:rPr>
        <w:b/>
        <w:noProof/>
        <w:lang w:eastAsia="fr-FR"/>
      </w:rPr>
      <mc:AlternateContent>
        <mc:Choice Requires="wps">
          <w:drawing>
            <wp:anchor distT="0" distB="0" distL="114300" distR="114300" simplePos="0" relativeHeight="251672576" behindDoc="0" locked="0" layoutInCell="1" allowOverlap="1" wp14:anchorId="3EDA1570" wp14:editId="4F754BFE">
              <wp:simplePos x="0" y="0"/>
              <wp:positionH relativeFrom="column">
                <wp:posOffset>-2305368</wp:posOffset>
              </wp:positionH>
              <wp:positionV relativeFrom="paragraph">
                <wp:posOffset>1783398</wp:posOffset>
              </wp:positionV>
              <wp:extent cx="3686175" cy="476250"/>
              <wp:effectExtent l="0" t="0" r="0" b="0"/>
              <wp:wrapNone/>
              <wp:docPr id="1" name="Rectangle 1"/>
              <wp:cNvGraphicFramePr/>
              <a:graphic xmlns:a="http://schemas.openxmlformats.org/drawingml/2006/main">
                <a:graphicData uri="http://schemas.microsoft.com/office/word/2010/wordprocessingShape">
                  <wps:wsp>
                    <wps:cNvSpPr/>
                    <wps:spPr>
                      <a:xfrm rot="16200000">
                        <a:off x="0" y="0"/>
                        <a:ext cx="36861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0AD9" w:rsidRPr="00945771" w:rsidRDefault="00CF651E" w:rsidP="00A5538D">
                          <w:pPr>
                            <w:jc w:val="right"/>
                            <w:rPr>
                              <w:smallCaps/>
                              <w:spacing w:val="60"/>
                              <w:sz w:val="56"/>
                              <w:szCs w:val="56"/>
                            </w:rPr>
                          </w:pPr>
                          <w:r>
                            <w:rPr>
                              <w:smallCaps/>
                              <w:spacing w:val="60"/>
                              <w:sz w:val="56"/>
                              <w:szCs w:val="56"/>
                            </w:rPr>
                            <w:t>Fiche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A1570" id="Rectangle 1" o:spid="_x0000_s1029" style="position:absolute;margin-left:-181.55pt;margin-top:140.45pt;width:290.25pt;height:37.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" filled="f" stroked="f" strokeweight="1pt">
              <v:textbox>
                <w:txbxContent>
                  <w:p w:rsidR="006D0AD9" w:rsidRPr="00945771" w:rsidRDefault="00CF651E" w:rsidP="00A5538D">
                    <w:pPr>
                      <w:jc w:val="right"/>
                      <w:rPr>
                        <w:smallCaps/>
                        <w:spacing w:val="60"/>
                        <w:sz w:val="56"/>
                        <w:szCs w:val="56"/>
                      </w:rPr>
                    </w:pPr>
                    <w:r>
                      <w:rPr>
                        <w:smallCaps/>
                        <w:spacing w:val="60"/>
                        <w:sz w:val="56"/>
                        <w:szCs w:val="56"/>
                      </w:rPr>
                      <w:t>Fiche projet</w:t>
                    </w:r>
                  </w:p>
                </w:txbxContent>
              </v:textbox>
            </v:rect>
          </w:pict>
        </mc:Fallback>
      </mc:AlternateContent>
    </w:r>
    <w:r w:rsidR="006D0AD9">
      <w:rPr>
        <w:noProof/>
        <w:lang w:eastAsia="fr-FR"/>
      </w:rPr>
      <mc:AlternateContent>
        <mc:Choice Requires="wps">
          <w:drawing>
            <wp:anchor distT="0" distB="0" distL="114300" distR="114300" simplePos="0" relativeHeight="251669504" behindDoc="0" locked="0" layoutInCell="1" allowOverlap="1" wp14:anchorId="61F13519" wp14:editId="7D8EFA83">
              <wp:simplePos x="0" y="0"/>
              <wp:positionH relativeFrom="column">
                <wp:posOffset>-605790</wp:posOffset>
              </wp:positionH>
              <wp:positionV relativeFrom="paragraph">
                <wp:posOffset>-440055</wp:posOffset>
              </wp:positionV>
              <wp:extent cx="371475" cy="1075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71475" cy="10753725"/>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0AD9" w:rsidRPr="00945771" w:rsidRDefault="006D0AD9" w:rsidP="00471DF5">
                          <w:pPr>
                            <w:pStyle w:val="Sansinterligne"/>
                            <w:rPr>
                              <w:sz w:val="44"/>
                              <w:szCs w:val="4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1F13519" id="Rectangle 2" o:spid="_x0000_s1030" style="position:absolute;margin-left:-47.7pt;margin-top:-34.65pt;width:29.25pt;height:84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" fillcolor="#f30" stroked="f" strokeweight="1pt">
              <v:textbox style="layout-flow:vertical;mso-layout-flow-alt:bottom-to-top">
                <w:txbxContent>
                  <w:p w:rsidR="006D0AD9" w:rsidRPr="00945771" w:rsidRDefault="006D0AD9" w:rsidP="00471DF5">
                    <w:pPr>
                      <w:pStyle w:val="Sansinterligne"/>
                      <w:rPr>
                        <w:sz w:val="44"/>
                        <w:szCs w:val="4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036"/>
    <w:multiLevelType w:val="hybridMultilevel"/>
    <w:tmpl w:val="2B6AD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E3801"/>
    <w:multiLevelType w:val="hybridMultilevel"/>
    <w:tmpl w:val="FC34109E"/>
    <w:lvl w:ilvl="0" w:tplc="5E6CF45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E5D7E2F"/>
    <w:multiLevelType w:val="multilevel"/>
    <w:tmpl w:val="31F2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A700F"/>
    <w:multiLevelType w:val="hybridMultilevel"/>
    <w:tmpl w:val="05CCA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9D68E3"/>
    <w:multiLevelType w:val="hybridMultilevel"/>
    <w:tmpl w:val="41F83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8B860DD"/>
    <w:multiLevelType w:val="multilevel"/>
    <w:tmpl w:val="A85089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F653F"/>
    <w:multiLevelType w:val="hybridMultilevel"/>
    <w:tmpl w:val="C71E7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71D77"/>
    <w:multiLevelType w:val="hybridMultilevel"/>
    <w:tmpl w:val="3DEE2346"/>
    <w:lvl w:ilvl="0" w:tplc="99248B5E">
      <w:start w:val="1"/>
      <w:numFmt w:val="bullet"/>
      <w:lvlText w:val="•"/>
      <w:lvlJc w:val="left"/>
      <w:pPr>
        <w:tabs>
          <w:tab w:val="num" w:pos="720"/>
        </w:tabs>
        <w:ind w:left="720" w:hanging="360"/>
      </w:pPr>
      <w:rPr>
        <w:rFonts w:ascii="Arial" w:hAnsi="Arial" w:hint="default"/>
      </w:rPr>
    </w:lvl>
    <w:lvl w:ilvl="1" w:tplc="2CF2871A" w:tentative="1">
      <w:start w:val="1"/>
      <w:numFmt w:val="bullet"/>
      <w:lvlText w:val="•"/>
      <w:lvlJc w:val="left"/>
      <w:pPr>
        <w:tabs>
          <w:tab w:val="num" w:pos="1440"/>
        </w:tabs>
        <w:ind w:left="1440" w:hanging="360"/>
      </w:pPr>
      <w:rPr>
        <w:rFonts w:ascii="Arial" w:hAnsi="Arial" w:hint="default"/>
      </w:rPr>
    </w:lvl>
    <w:lvl w:ilvl="2" w:tplc="927C1322" w:tentative="1">
      <w:start w:val="1"/>
      <w:numFmt w:val="bullet"/>
      <w:lvlText w:val="•"/>
      <w:lvlJc w:val="left"/>
      <w:pPr>
        <w:tabs>
          <w:tab w:val="num" w:pos="2160"/>
        </w:tabs>
        <w:ind w:left="2160" w:hanging="360"/>
      </w:pPr>
      <w:rPr>
        <w:rFonts w:ascii="Arial" w:hAnsi="Arial" w:hint="default"/>
      </w:rPr>
    </w:lvl>
    <w:lvl w:ilvl="3" w:tplc="519EA19E" w:tentative="1">
      <w:start w:val="1"/>
      <w:numFmt w:val="bullet"/>
      <w:lvlText w:val="•"/>
      <w:lvlJc w:val="left"/>
      <w:pPr>
        <w:tabs>
          <w:tab w:val="num" w:pos="2880"/>
        </w:tabs>
        <w:ind w:left="2880" w:hanging="360"/>
      </w:pPr>
      <w:rPr>
        <w:rFonts w:ascii="Arial" w:hAnsi="Arial" w:hint="default"/>
      </w:rPr>
    </w:lvl>
    <w:lvl w:ilvl="4" w:tplc="9FC842AE" w:tentative="1">
      <w:start w:val="1"/>
      <w:numFmt w:val="bullet"/>
      <w:lvlText w:val="•"/>
      <w:lvlJc w:val="left"/>
      <w:pPr>
        <w:tabs>
          <w:tab w:val="num" w:pos="3600"/>
        </w:tabs>
        <w:ind w:left="3600" w:hanging="360"/>
      </w:pPr>
      <w:rPr>
        <w:rFonts w:ascii="Arial" w:hAnsi="Arial" w:hint="default"/>
      </w:rPr>
    </w:lvl>
    <w:lvl w:ilvl="5" w:tplc="A1B2C00C" w:tentative="1">
      <w:start w:val="1"/>
      <w:numFmt w:val="bullet"/>
      <w:lvlText w:val="•"/>
      <w:lvlJc w:val="left"/>
      <w:pPr>
        <w:tabs>
          <w:tab w:val="num" w:pos="4320"/>
        </w:tabs>
        <w:ind w:left="4320" w:hanging="360"/>
      </w:pPr>
      <w:rPr>
        <w:rFonts w:ascii="Arial" w:hAnsi="Arial" w:hint="default"/>
      </w:rPr>
    </w:lvl>
    <w:lvl w:ilvl="6" w:tplc="31829724" w:tentative="1">
      <w:start w:val="1"/>
      <w:numFmt w:val="bullet"/>
      <w:lvlText w:val="•"/>
      <w:lvlJc w:val="left"/>
      <w:pPr>
        <w:tabs>
          <w:tab w:val="num" w:pos="5040"/>
        </w:tabs>
        <w:ind w:left="5040" w:hanging="360"/>
      </w:pPr>
      <w:rPr>
        <w:rFonts w:ascii="Arial" w:hAnsi="Arial" w:hint="default"/>
      </w:rPr>
    </w:lvl>
    <w:lvl w:ilvl="7" w:tplc="D69E2C24" w:tentative="1">
      <w:start w:val="1"/>
      <w:numFmt w:val="bullet"/>
      <w:lvlText w:val="•"/>
      <w:lvlJc w:val="left"/>
      <w:pPr>
        <w:tabs>
          <w:tab w:val="num" w:pos="5760"/>
        </w:tabs>
        <w:ind w:left="5760" w:hanging="360"/>
      </w:pPr>
      <w:rPr>
        <w:rFonts w:ascii="Arial" w:hAnsi="Arial" w:hint="default"/>
      </w:rPr>
    </w:lvl>
    <w:lvl w:ilvl="8" w:tplc="E8546C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A2311C"/>
    <w:multiLevelType w:val="hybridMultilevel"/>
    <w:tmpl w:val="82C68620"/>
    <w:lvl w:ilvl="0" w:tplc="EAF45012">
      <w:start w:val="1"/>
      <w:numFmt w:val="bullet"/>
      <w:lvlText w:val=" "/>
      <w:lvlJc w:val="left"/>
      <w:pPr>
        <w:tabs>
          <w:tab w:val="num" w:pos="720"/>
        </w:tabs>
        <w:ind w:left="720" w:hanging="360"/>
      </w:pPr>
      <w:rPr>
        <w:rFonts w:ascii="Calibri" w:hAnsi="Calibri" w:hint="default"/>
      </w:rPr>
    </w:lvl>
    <w:lvl w:ilvl="1" w:tplc="3F74A7AE" w:tentative="1">
      <w:start w:val="1"/>
      <w:numFmt w:val="bullet"/>
      <w:lvlText w:val=" "/>
      <w:lvlJc w:val="left"/>
      <w:pPr>
        <w:tabs>
          <w:tab w:val="num" w:pos="1440"/>
        </w:tabs>
        <w:ind w:left="1440" w:hanging="360"/>
      </w:pPr>
      <w:rPr>
        <w:rFonts w:ascii="Calibri" w:hAnsi="Calibri" w:hint="default"/>
      </w:rPr>
    </w:lvl>
    <w:lvl w:ilvl="2" w:tplc="3C8C421E" w:tentative="1">
      <w:start w:val="1"/>
      <w:numFmt w:val="bullet"/>
      <w:lvlText w:val=" "/>
      <w:lvlJc w:val="left"/>
      <w:pPr>
        <w:tabs>
          <w:tab w:val="num" w:pos="2160"/>
        </w:tabs>
        <w:ind w:left="2160" w:hanging="360"/>
      </w:pPr>
      <w:rPr>
        <w:rFonts w:ascii="Calibri" w:hAnsi="Calibri" w:hint="default"/>
      </w:rPr>
    </w:lvl>
    <w:lvl w:ilvl="3" w:tplc="FC0C0114" w:tentative="1">
      <w:start w:val="1"/>
      <w:numFmt w:val="bullet"/>
      <w:lvlText w:val=" "/>
      <w:lvlJc w:val="left"/>
      <w:pPr>
        <w:tabs>
          <w:tab w:val="num" w:pos="2880"/>
        </w:tabs>
        <w:ind w:left="2880" w:hanging="360"/>
      </w:pPr>
      <w:rPr>
        <w:rFonts w:ascii="Calibri" w:hAnsi="Calibri" w:hint="default"/>
      </w:rPr>
    </w:lvl>
    <w:lvl w:ilvl="4" w:tplc="BA26EE2C" w:tentative="1">
      <w:start w:val="1"/>
      <w:numFmt w:val="bullet"/>
      <w:lvlText w:val=" "/>
      <w:lvlJc w:val="left"/>
      <w:pPr>
        <w:tabs>
          <w:tab w:val="num" w:pos="3600"/>
        </w:tabs>
        <w:ind w:left="3600" w:hanging="360"/>
      </w:pPr>
      <w:rPr>
        <w:rFonts w:ascii="Calibri" w:hAnsi="Calibri" w:hint="default"/>
      </w:rPr>
    </w:lvl>
    <w:lvl w:ilvl="5" w:tplc="A26204AC" w:tentative="1">
      <w:start w:val="1"/>
      <w:numFmt w:val="bullet"/>
      <w:lvlText w:val=" "/>
      <w:lvlJc w:val="left"/>
      <w:pPr>
        <w:tabs>
          <w:tab w:val="num" w:pos="4320"/>
        </w:tabs>
        <w:ind w:left="4320" w:hanging="360"/>
      </w:pPr>
      <w:rPr>
        <w:rFonts w:ascii="Calibri" w:hAnsi="Calibri" w:hint="default"/>
      </w:rPr>
    </w:lvl>
    <w:lvl w:ilvl="6" w:tplc="B76C4E3E" w:tentative="1">
      <w:start w:val="1"/>
      <w:numFmt w:val="bullet"/>
      <w:lvlText w:val=" "/>
      <w:lvlJc w:val="left"/>
      <w:pPr>
        <w:tabs>
          <w:tab w:val="num" w:pos="5040"/>
        </w:tabs>
        <w:ind w:left="5040" w:hanging="360"/>
      </w:pPr>
      <w:rPr>
        <w:rFonts w:ascii="Calibri" w:hAnsi="Calibri" w:hint="default"/>
      </w:rPr>
    </w:lvl>
    <w:lvl w:ilvl="7" w:tplc="09B6E7AE" w:tentative="1">
      <w:start w:val="1"/>
      <w:numFmt w:val="bullet"/>
      <w:lvlText w:val=" "/>
      <w:lvlJc w:val="left"/>
      <w:pPr>
        <w:tabs>
          <w:tab w:val="num" w:pos="5760"/>
        </w:tabs>
        <w:ind w:left="5760" w:hanging="360"/>
      </w:pPr>
      <w:rPr>
        <w:rFonts w:ascii="Calibri" w:hAnsi="Calibri" w:hint="default"/>
      </w:rPr>
    </w:lvl>
    <w:lvl w:ilvl="8" w:tplc="7E4812E4"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53B32F3B"/>
    <w:multiLevelType w:val="hybridMultilevel"/>
    <w:tmpl w:val="61626FD2"/>
    <w:lvl w:ilvl="0" w:tplc="32C89832">
      <w:start w:val="1"/>
      <w:numFmt w:val="bullet"/>
      <w:lvlText w:val="•"/>
      <w:lvlJc w:val="left"/>
      <w:pPr>
        <w:tabs>
          <w:tab w:val="num" w:pos="720"/>
        </w:tabs>
        <w:ind w:left="720" w:hanging="360"/>
      </w:pPr>
      <w:rPr>
        <w:rFonts w:ascii="Arial" w:hAnsi="Arial" w:hint="default"/>
      </w:rPr>
    </w:lvl>
    <w:lvl w:ilvl="1" w:tplc="47D06D9A" w:tentative="1">
      <w:start w:val="1"/>
      <w:numFmt w:val="bullet"/>
      <w:lvlText w:val="•"/>
      <w:lvlJc w:val="left"/>
      <w:pPr>
        <w:tabs>
          <w:tab w:val="num" w:pos="1440"/>
        </w:tabs>
        <w:ind w:left="1440" w:hanging="360"/>
      </w:pPr>
      <w:rPr>
        <w:rFonts w:ascii="Arial" w:hAnsi="Arial" w:hint="default"/>
      </w:rPr>
    </w:lvl>
    <w:lvl w:ilvl="2" w:tplc="04B863DC" w:tentative="1">
      <w:start w:val="1"/>
      <w:numFmt w:val="bullet"/>
      <w:lvlText w:val="•"/>
      <w:lvlJc w:val="left"/>
      <w:pPr>
        <w:tabs>
          <w:tab w:val="num" w:pos="2160"/>
        </w:tabs>
        <w:ind w:left="2160" w:hanging="360"/>
      </w:pPr>
      <w:rPr>
        <w:rFonts w:ascii="Arial" w:hAnsi="Arial" w:hint="default"/>
      </w:rPr>
    </w:lvl>
    <w:lvl w:ilvl="3" w:tplc="6DB89554" w:tentative="1">
      <w:start w:val="1"/>
      <w:numFmt w:val="bullet"/>
      <w:lvlText w:val="•"/>
      <w:lvlJc w:val="left"/>
      <w:pPr>
        <w:tabs>
          <w:tab w:val="num" w:pos="2880"/>
        </w:tabs>
        <w:ind w:left="2880" w:hanging="360"/>
      </w:pPr>
      <w:rPr>
        <w:rFonts w:ascii="Arial" w:hAnsi="Arial" w:hint="default"/>
      </w:rPr>
    </w:lvl>
    <w:lvl w:ilvl="4" w:tplc="46A236D6" w:tentative="1">
      <w:start w:val="1"/>
      <w:numFmt w:val="bullet"/>
      <w:lvlText w:val="•"/>
      <w:lvlJc w:val="left"/>
      <w:pPr>
        <w:tabs>
          <w:tab w:val="num" w:pos="3600"/>
        </w:tabs>
        <w:ind w:left="3600" w:hanging="360"/>
      </w:pPr>
      <w:rPr>
        <w:rFonts w:ascii="Arial" w:hAnsi="Arial" w:hint="default"/>
      </w:rPr>
    </w:lvl>
    <w:lvl w:ilvl="5" w:tplc="22767158" w:tentative="1">
      <w:start w:val="1"/>
      <w:numFmt w:val="bullet"/>
      <w:lvlText w:val="•"/>
      <w:lvlJc w:val="left"/>
      <w:pPr>
        <w:tabs>
          <w:tab w:val="num" w:pos="4320"/>
        </w:tabs>
        <w:ind w:left="4320" w:hanging="360"/>
      </w:pPr>
      <w:rPr>
        <w:rFonts w:ascii="Arial" w:hAnsi="Arial" w:hint="default"/>
      </w:rPr>
    </w:lvl>
    <w:lvl w:ilvl="6" w:tplc="C7FCA360" w:tentative="1">
      <w:start w:val="1"/>
      <w:numFmt w:val="bullet"/>
      <w:lvlText w:val="•"/>
      <w:lvlJc w:val="left"/>
      <w:pPr>
        <w:tabs>
          <w:tab w:val="num" w:pos="5040"/>
        </w:tabs>
        <w:ind w:left="5040" w:hanging="360"/>
      </w:pPr>
      <w:rPr>
        <w:rFonts w:ascii="Arial" w:hAnsi="Arial" w:hint="default"/>
      </w:rPr>
    </w:lvl>
    <w:lvl w:ilvl="7" w:tplc="1DC0B840" w:tentative="1">
      <w:start w:val="1"/>
      <w:numFmt w:val="bullet"/>
      <w:lvlText w:val="•"/>
      <w:lvlJc w:val="left"/>
      <w:pPr>
        <w:tabs>
          <w:tab w:val="num" w:pos="5760"/>
        </w:tabs>
        <w:ind w:left="5760" w:hanging="360"/>
      </w:pPr>
      <w:rPr>
        <w:rFonts w:ascii="Arial" w:hAnsi="Arial" w:hint="default"/>
      </w:rPr>
    </w:lvl>
    <w:lvl w:ilvl="8" w:tplc="08F278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7C5252"/>
    <w:multiLevelType w:val="hybridMultilevel"/>
    <w:tmpl w:val="2720466A"/>
    <w:lvl w:ilvl="0" w:tplc="BAFAB61E">
      <w:numFmt w:val="bullet"/>
      <w:lvlText w:val="-"/>
      <w:lvlJc w:val="left"/>
      <w:pPr>
        <w:ind w:left="218" w:hanging="360"/>
      </w:pPr>
      <w:rPr>
        <w:rFonts w:ascii="Calibri" w:eastAsiaTheme="minorHAnsi"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1" w15:restartNumberingAfterBreak="0">
    <w:nsid w:val="58D77558"/>
    <w:multiLevelType w:val="hybridMultilevel"/>
    <w:tmpl w:val="A5B0CC52"/>
    <w:lvl w:ilvl="0" w:tplc="532AD98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432A68"/>
    <w:multiLevelType w:val="multilevel"/>
    <w:tmpl w:val="25F0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6376C"/>
    <w:multiLevelType w:val="hybridMultilevel"/>
    <w:tmpl w:val="D6946854"/>
    <w:lvl w:ilvl="0" w:tplc="D3782AFE">
      <w:start w:val="1"/>
      <w:numFmt w:val="bullet"/>
      <w:lvlText w:val="•"/>
      <w:lvlJc w:val="left"/>
      <w:pPr>
        <w:tabs>
          <w:tab w:val="num" w:pos="720"/>
        </w:tabs>
        <w:ind w:left="720" w:hanging="360"/>
      </w:pPr>
      <w:rPr>
        <w:rFonts w:ascii="Arial" w:hAnsi="Arial" w:hint="default"/>
      </w:rPr>
    </w:lvl>
    <w:lvl w:ilvl="1" w:tplc="B8A4EFB8" w:tentative="1">
      <w:start w:val="1"/>
      <w:numFmt w:val="bullet"/>
      <w:lvlText w:val="•"/>
      <w:lvlJc w:val="left"/>
      <w:pPr>
        <w:tabs>
          <w:tab w:val="num" w:pos="1440"/>
        </w:tabs>
        <w:ind w:left="1440" w:hanging="360"/>
      </w:pPr>
      <w:rPr>
        <w:rFonts w:ascii="Arial" w:hAnsi="Arial" w:hint="default"/>
      </w:rPr>
    </w:lvl>
    <w:lvl w:ilvl="2" w:tplc="2E56E0CA" w:tentative="1">
      <w:start w:val="1"/>
      <w:numFmt w:val="bullet"/>
      <w:lvlText w:val="•"/>
      <w:lvlJc w:val="left"/>
      <w:pPr>
        <w:tabs>
          <w:tab w:val="num" w:pos="2160"/>
        </w:tabs>
        <w:ind w:left="2160" w:hanging="360"/>
      </w:pPr>
      <w:rPr>
        <w:rFonts w:ascii="Arial" w:hAnsi="Arial" w:hint="default"/>
      </w:rPr>
    </w:lvl>
    <w:lvl w:ilvl="3" w:tplc="50202BEA" w:tentative="1">
      <w:start w:val="1"/>
      <w:numFmt w:val="bullet"/>
      <w:lvlText w:val="•"/>
      <w:lvlJc w:val="left"/>
      <w:pPr>
        <w:tabs>
          <w:tab w:val="num" w:pos="2880"/>
        </w:tabs>
        <w:ind w:left="2880" w:hanging="360"/>
      </w:pPr>
      <w:rPr>
        <w:rFonts w:ascii="Arial" w:hAnsi="Arial" w:hint="default"/>
      </w:rPr>
    </w:lvl>
    <w:lvl w:ilvl="4" w:tplc="35D69E8E" w:tentative="1">
      <w:start w:val="1"/>
      <w:numFmt w:val="bullet"/>
      <w:lvlText w:val="•"/>
      <w:lvlJc w:val="left"/>
      <w:pPr>
        <w:tabs>
          <w:tab w:val="num" w:pos="3600"/>
        </w:tabs>
        <w:ind w:left="3600" w:hanging="360"/>
      </w:pPr>
      <w:rPr>
        <w:rFonts w:ascii="Arial" w:hAnsi="Arial" w:hint="default"/>
      </w:rPr>
    </w:lvl>
    <w:lvl w:ilvl="5" w:tplc="2DE2C5A2" w:tentative="1">
      <w:start w:val="1"/>
      <w:numFmt w:val="bullet"/>
      <w:lvlText w:val="•"/>
      <w:lvlJc w:val="left"/>
      <w:pPr>
        <w:tabs>
          <w:tab w:val="num" w:pos="4320"/>
        </w:tabs>
        <w:ind w:left="4320" w:hanging="360"/>
      </w:pPr>
      <w:rPr>
        <w:rFonts w:ascii="Arial" w:hAnsi="Arial" w:hint="default"/>
      </w:rPr>
    </w:lvl>
    <w:lvl w:ilvl="6" w:tplc="6BA032E0" w:tentative="1">
      <w:start w:val="1"/>
      <w:numFmt w:val="bullet"/>
      <w:lvlText w:val="•"/>
      <w:lvlJc w:val="left"/>
      <w:pPr>
        <w:tabs>
          <w:tab w:val="num" w:pos="5040"/>
        </w:tabs>
        <w:ind w:left="5040" w:hanging="360"/>
      </w:pPr>
      <w:rPr>
        <w:rFonts w:ascii="Arial" w:hAnsi="Arial" w:hint="default"/>
      </w:rPr>
    </w:lvl>
    <w:lvl w:ilvl="7" w:tplc="04D00C3A" w:tentative="1">
      <w:start w:val="1"/>
      <w:numFmt w:val="bullet"/>
      <w:lvlText w:val="•"/>
      <w:lvlJc w:val="left"/>
      <w:pPr>
        <w:tabs>
          <w:tab w:val="num" w:pos="5760"/>
        </w:tabs>
        <w:ind w:left="5760" w:hanging="360"/>
      </w:pPr>
      <w:rPr>
        <w:rFonts w:ascii="Arial" w:hAnsi="Arial" w:hint="default"/>
      </w:rPr>
    </w:lvl>
    <w:lvl w:ilvl="8" w:tplc="638C50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7D1B54"/>
    <w:multiLevelType w:val="hybridMultilevel"/>
    <w:tmpl w:val="232809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83D39C3"/>
    <w:multiLevelType w:val="hybridMultilevel"/>
    <w:tmpl w:val="3E92B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2D2987"/>
    <w:multiLevelType w:val="hybridMultilevel"/>
    <w:tmpl w:val="8F8209B8"/>
    <w:lvl w:ilvl="0" w:tplc="180277C2">
      <w:start w:val="1"/>
      <w:numFmt w:val="bullet"/>
      <w:lvlText w:val="•"/>
      <w:lvlJc w:val="left"/>
      <w:pPr>
        <w:tabs>
          <w:tab w:val="num" w:pos="720"/>
        </w:tabs>
        <w:ind w:left="720" w:hanging="360"/>
      </w:pPr>
      <w:rPr>
        <w:rFonts w:ascii="Arial" w:hAnsi="Arial" w:hint="default"/>
      </w:rPr>
    </w:lvl>
    <w:lvl w:ilvl="1" w:tplc="B6383036" w:tentative="1">
      <w:start w:val="1"/>
      <w:numFmt w:val="bullet"/>
      <w:lvlText w:val="•"/>
      <w:lvlJc w:val="left"/>
      <w:pPr>
        <w:tabs>
          <w:tab w:val="num" w:pos="1440"/>
        </w:tabs>
        <w:ind w:left="1440" w:hanging="360"/>
      </w:pPr>
      <w:rPr>
        <w:rFonts w:ascii="Arial" w:hAnsi="Arial" w:hint="default"/>
      </w:rPr>
    </w:lvl>
    <w:lvl w:ilvl="2" w:tplc="D23272CA" w:tentative="1">
      <w:start w:val="1"/>
      <w:numFmt w:val="bullet"/>
      <w:lvlText w:val="•"/>
      <w:lvlJc w:val="left"/>
      <w:pPr>
        <w:tabs>
          <w:tab w:val="num" w:pos="2160"/>
        </w:tabs>
        <w:ind w:left="2160" w:hanging="360"/>
      </w:pPr>
      <w:rPr>
        <w:rFonts w:ascii="Arial" w:hAnsi="Arial" w:hint="default"/>
      </w:rPr>
    </w:lvl>
    <w:lvl w:ilvl="3" w:tplc="3E4EBAA8" w:tentative="1">
      <w:start w:val="1"/>
      <w:numFmt w:val="bullet"/>
      <w:lvlText w:val="•"/>
      <w:lvlJc w:val="left"/>
      <w:pPr>
        <w:tabs>
          <w:tab w:val="num" w:pos="2880"/>
        </w:tabs>
        <w:ind w:left="2880" w:hanging="360"/>
      </w:pPr>
      <w:rPr>
        <w:rFonts w:ascii="Arial" w:hAnsi="Arial" w:hint="default"/>
      </w:rPr>
    </w:lvl>
    <w:lvl w:ilvl="4" w:tplc="2FA09078" w:tentative="1">
      <w:start w:val="1"/>
      <w:numFmt w:val="bullet"/>
      <w:lvlText w:val="•"/>
      <w:lvlJc w:val="left"/>
      <w:pPr>
        <w:tabs>
          <w:tab w:val="num" w:pos="3600"/>
        </w:tabs>
        <w:ind w:left="3600" w:hanging="360"/>
      </w:pPr>
      <w:rPr>
        <w:rFonts w:ascii="Arial" w:hAnsi="Arial" w:hint="default"/>
      </w:rPr>
    </w:lvl>
    <w:lvl w:ilvl="5" w:tplc="C2C47782" w:tentative="1">
      <w:start w:val="1"/>
      <w:numFmt w:val="bullet"/>
      <w:lvlText w:val="•"/>
      <w:lvlJc w:val="left"/>
      <w:pPr>
        <w:tabs>
          <w:tab w:val="num" w:pos="4320"/>
        </w:tabs>
        <w:ind w:left="4320" w:hanging="360"/>
      </w:pPr>
      <w:rPr>
        <w:rFonts w:ascii="Arial" w:hAnsi="Arial" w:hint="default"/>
      </w:rPr>
    </w:lvl>
    <w:lvl w:ilvl="6" w:tplc="2250D5E0" w:tentative="1">
      <w:start w:val="1"/>
      <w:numFmt w:val="bullet"/>
      <w:lvlText w:val="•"/>
      <w:lvlJc w:val="left"/>
      <w:pPr>
        <w:tabs>
          <w:tab w:val="num" w:pos="5040"/>
        </w:tabs>
        <w:ind w:left="5040" w:hanging="360"/>
      </w:pPr>
      <w:rPr>
        <w:rFonts w:ascii="Arial" w:hAnsi="Arial" w:hint="default"/>
      </w:rPr>
    </w:lvl>
    <w:lvl w:ilvl="7" w:tplc="9000D83A" w:tentative="1">
      <w:start w:val="1"/>
      <w:numFmt w:val="bullet"/>
      <w:lvlText w:val="•"/>
      <w:lvlJc w:val="left"/>
      <w:pPr>
        <w:tabs>
          <w:tab w:val="num" w:pos="5760"/>
        </w:tabs>
        <w:ind w:left="5760" w:hanging="360"/>
      </w:pPr>
      <w:rPr>
        <w:rFonts w:ascii="Arial" w:hAnsi="Arial" w:hint="default"/>
      </w:rPr>
    </w:lvl>
    <w:lvl w:ilvl="8" w:tplc="C6DEAB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D538FC"/>
    <w:multiLevelType w:val="hybridMultilevel"/>
    <w:tmpl w:val="A3545DDC"/>
    <w:lvl w:ilvl="0" w:tplc="501A8C5C">
      <w:start w:val="1"/>
      <w:numFmt w:val="bullet"/>
      <w:lvlText w:val="•"/>
      <w:lvlJc w:val="left"/>
      <w:pPr>
        <w:tabs>
          <w:tab w:val="num" w:pos="720"/>
        </w:tabs>
        <w:ind w:left="720" w:hanging="360"/>
      </w:pPr>
      <w:rPr>
        <w:rFonts w:ascii="Arial" w:hAnsi="Arial" w:hint="default"/>
      </w:rPr>
    </w:lvl>
    <w:lvl w:ilvl="1" w:tplc="45E029E8" w:tentative="1">
      <w:start w:val="1"/>
      <w:numFmt w:val="bullet"/>
      <w:lvlText w:val="•"/>
      <w:lvlJc w:val="left"/>
      <w:pPr>
        <w:tabs>
          <w:tab w:val="num" w:pos="1440"/>
        </w:tabs>
        <w:ind w:left="1440" w:hanging="360"/>
      </w:pPr>
      <w:rPr>
        <w:rFonts w:ascii="Arial" w:hAnsi="Arial" w:hint="default"/>
      </w:rPr>
    </w:lvl>
    <w:lvl w:ilvl="2" w:tplc="F6EAFE0A" w:tentative="1">
      <w:start w:val="1"/>
      <w:numFmt w:val="bullet"/>
      <w:lvlText w:val="•"/>
      <w:lvlJc w:val="left"/>
      <w:pPr>
        <w:tabs>
          <w:tab w:val="num" w:pos="2160"/>
        </w:tabs>
        <w:ind w:left="2160" w:hanging="360"/>
      </w:pPr>
      <w:rPr>
        <w:rFonts w:ascii="Arial" w:hAnsi="Arial" w:hint="default"/>
      </w:rPr>
    </w:lvl>
    <w:lvl w:ilvl="3" w:tplc="5510A140" w:tentative="1">
      <w:start w:val="1"/>
      <w:numFmt w:val="bullet"/>
      <w:lvlText w:val="•"/>
      <w:lvlJc w:val="left"/>
      <w:pPr>
        <w:tabs>
          <w:tab w:val="num" w:pos="2880"/>
        </w:tabs>
        <w:ind w:left="2880" w:hanging="360"/>
      </w:pPr>
      <w:rPr>
        <w:rFonts w:ascii="Arial" w:hAnsi="Arial" w:hint="default"/>
      </w:rPr>
    </w:lvl>
    <w:lvl w:ilvl="4" w:tplc="850EFB52" w:tentative="1">
      <w:start w:val="1"/>
      <w:numFmt w:val="bullet"/>
      <w:lvlText w:val="•"/>
      <w:lvlJc w:val="left"/>
      <w:pPr>
        <w:tabs>
          <w:tab w:val="num" w:pos="3600"/>
        </w:tabs>
        <w:ind w:left="3600" w:hanging="360"/>
      </w:pPr>
      <w:rPr>
        <w:rFonts w:ascii="Arial" w:hAnsi="Arial" w:hint="default"/>
      </w:rPr>
    </w:lvl>
    <w:lvl w:ilvl="5" w:tplc="267CBAAE" w:tentative="1">
      <w:start w:val="1"/>
      <w:numFmt w:val="bullet"/>
      <w:lvlText w:val="•"/>
      <w:lvlJc w:val="left"/>
      <w:pPr>
        <w:tabs>
          <w:tab w:val="num" w:pos="4320"/>
        </w:tabs>
        <w:ind w:left="4320" w:hanging="360"/>
      </w:pPr>
      <w:rPr>
        <w:rFonts w:ascii="Arial" w:hAnsi="Arial" w:hint="default"/>
      </w:rPr>
    </w:lvl>
    <w:lvl w:ilvl="6" w:tplc="37285BBC" w:tentative="1">
      <w:start w:val="1"/>
      <w:numFmt w:val="bullet"/>
      <w:lvlText w:val="•"/>
      <w:lvlJc w:val="left"/>
      <w:pPr>
        <w:tabs>
          <w:tab w:val="num" w:pos="5040"/>
        </w:tabs>
        <w:ind w:left="5040" w:hanging="360"/>
      </w:pPr>
      <w:rPr>
        <w:rFonts w:ascii="Arial" w:hAnsi="Arial" w:hint="default"/>
      </w:rPr>
    </w:lvl>
    <w:lvl w:ilvl="7" w:tplc="9384CCC0" w:tentative="1">
      <w:start w:val="1"/>
      <w:numFmt w:val="bullet"/>
      <w:lvlText w:val="•"/>
      <w:lvlJc w:val="left"/>
      <w:pPr>
        <w:tabs>
          <w:tab w:val="num" w:pos="5760"/>
        </w:tabs>
        <w:ind w:left="5760" w:hanging="360"/>
      </w:pPr>
      <w:rPr>
        <w:rFonts w:ascii="Arial" w:hAnsi="Arial" w:hint="default"/>
      </w:rPr>
    </w:lvl>
    <w:lvl w:ilvl="8" w:tplc="767CEA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ED706A"/>
    <w:multiLevelType w:val="hybridMultilevel"/>
    <w:tmpl w:val="B46E8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8"/>
  </w:num>
  <w:num w:numId="5">
    <w:abstractNumId w:val="4"/>
  </w:num>
  <w:num w:numId="6">
    <w:abstractNumId w:val="14"/>
  </w:num>
  <w:num w:numId="7">
    <w:abstractNumId w:val="12"/>
  </w:num>
  <w:num w:numId="8">
    <w:abstractNumId w:val="2"/>
  </w:num>
  <w:num w:numId="9">
    <w:abstractNumId w:val="18"/>
  </w:num>
  <w:num w:numId="10">
    <w:abstractNumId w:val="5"/>
  </w:num>
  <w:num w:numId="11">
    <w:abstractNumId w:val="15"/>
  </w:num>
  <w:num w:numId="12">
    <w:abstractNumId w:val="10"/>
  </w:num>
  <w:num w:numId="13">
    <w:abstractNumId w:val="0"/>
  </w:num>
  <w:num w:numId="14">
    <w:abstractNumId w:val="9"/>
  </w:num>
  <w:num w:numId="15">
    <w:abstractNumId w:val="17"/>
  </w:num>
  <w:num w:numId="16">
    <w:abstractNumId w:val="16"/>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37"/>
    <w:rsid w:val="000420D9"/>
    <w:rsid w:val="000431BE"/>
    <w:rsid w:val="000954DF"/>
    <w:rsid w:val="000E4A9A"/>
    <w:rsid w:val="001015CC"/>
    <w:rsid w:val="00191066"/>
    <w:rsid w:val="001B137F"/>
    <w:rsid w:val="001C137C"/>
    <w:rsid w:val="001D123F"/>
    <w:rsid w:val="001D200C"/>
    <w:rsid w:val="001D725A"/>
    <w:rsid w:val="001F49E9"/>
    <w:rsid w:val="0020150A"/>
    <w:rsid w:val="00215A0F"/>
    <w:rsid w:val="002320F6"/>
    <w:rsid w:val="002508E7"/>
    <w:rsid w:val="00282612"/>
    <w:rsid w:val="002871A2"/>
    <w:rsid w:val="002956EB"/>
    <w:rsid w:val="002A2792"/>
    <w:rsid w:val="002B50B2"/>
    <w:rsid w:val="002D02FA"/>
    <w:rsid w:val="0030264E"/>
    <w:rsid w:val="003313B1"/>
    <w:rsid w:val="003419E7"/>
    <w:rsid w:val="0034694C"/>
    <w:rsid w:val="00381DF4"/>
    <w:rsid w:val="003B4C26"/>
    <w:rsid w:val="003E3764"/>
    <w:rsid w:val="00424DF8"/>
    <w:rsid w:val="00435317"/>
    <w:rsid w:val="0046522D"/>
    <w:rsid w:val="00471DF5"/>
    <w:rsid w:val="004804C1"/>
    <w:rsid w:val="00495D99"/>
    <w:rsid w:val="004A2650"/>
    <w:rsid w:val="004F444B"/>
    <w:rsid w:val="005035A1"/>
    <w:rsid w:val="005048C0"/>
    <w:rsid w:val="005056EF"/>
    <w:rsid w:val="00527FC7"/>
    <w:rsid w:val="00552C8D"/>
    <w:rsid w:val="005816A1"/>
    <w:rsid w:val="005B79B0"/>
    <w:rsid w:val="005C2D65"/>
    <w:rsid w:val="005E6026"/>
    <w:rsid w:val="005F36DB"/>
    <w:rsid w:val="006035D5"/>
    <w:rsid w:val="0060375A"/>
    <w:rsid w:val="00621EB9"/>
    <w:rsid w:val="00673A1E"/>
    <w:rsid w:val="00674908"/>
    <w:rsid w:val="0069271F"/>
    <w:rsid w:val="00693AFF"/>
    <w:rsid w:val="006970D7"/>
    <w:rsid w:val="006A0AED"/>
    <w:rsid w:val="006B7985"/>
    <w:rsid w:val="006D07F7"/>
    <w:rsid w:val="006D0AD9"/>
    <w:rsid w:val="0070772C"/>
    <w:rsid w:val="00773514"/>
    <w:rsid w:val="007B1AAA"/>
    <w:rsid w:val="007D34FB"/>
    <w:rsid w:val="007E140A"/>
    <w:rsid w:val="00864A86"/>
    <w:rsid w:val="008A3DC4"/>
    <w:rsid w:val="008A53BA"/>
    <w:rsid w:val="008B7972"/>
    <w:rsid w:val="008D19B1"/>
    <w:rsid w:val="0091255B"/>
    <w:rsid w:val="00945771"/>
    <w:rsid w:val="00954089"/>
    <w:rsid w:val="00975B8D"/>
    <w:rsid w:val="00976442"/>
    <w:rsid w:val="00980509"/>
    <w:rsid w:val="00994FB2"/>
    <w:rsid w:val="009C40FE"/>
    <w:rsid w:val="009E325D"/>
    <w:rsid w:val="009F2469"/>
    <w:rsid w:val="00A032F5"/>
    <w:rsid w:val="00A05A0D"/>
    <w:rsid w:val="00A17837"/>
    <w:rsid w:val="00A27E1F"/>
    <w:rsid w:val="00A307F7"/>
    <w:rsid w:val="00A5413A"/>
    <w:rsid w:val="00A5538D"/>
    <w:rsid w:val="00A654F6"/>
    <w:rsid w:val="00A76164"/>
    <w:rsid w:val="00A77B79"/>
    <w:rsid w:val="00A95535"/>
    <w:rsid w:val="00AA0FAD"/>
    <w:rsid w:val="00AC63F3"/>
    <w:rsid w:val="00AE63AE"/>
    <w:rsid w:val="00B10CC6"/>
    <w:rsid w:val="00B15530"/>
    <w:rsid w:val="00B34ED2"/>
    <w:rsid w:val="00B55C3E"/>
    <w:rsid w:val="00B60127"/>
    <w:rsid w:val="00B7498B"/>
    <w:rsid w:val="00B8747F"/>
    <w:rsid w:val="00B92FEA"/>
    <w:rsid w:val="00BA661D"/>
    <w:rsid w:val="00BE624C"/>
    <w:rsid w:val="00BF4EFA"/>
    <w:rsid w:val="00BF7874"/>
    <w:rsid w:val="00C00B15"/>
    <w:rsid w:val="00C3555E"/>
    <w:rsid w:val="00C572BF"/>
    <w:rsid w:val="00CA01BD"/>
    <w:rsid w:val="00CA0D3D"/>
    <w:rsid w:val="00CA220C"/>
    <w:rsid w:val="00CB1F40"/>
    <w:rsid w:val="00CE180F"/>
    <w:rsid w:val="00CF3785"/>
    <w:rsid w:val="00CF651E"/>
    <w:rsid w:val="00D02AA8"/>
    <w:rsid w:val="00D21797"/>
    <w:rsid w:val="00D65FFC"/>
    <w:rsid w:val="00D73FAA"/>
    <w:rsid w:val="00DA0925"/>
    <w:rsid w:val="00DA10C7"/>
    <w:rsid w:val="00DB0587"/>
    <w:rsid w:val="00DB3CC1"/>
    <w:rsid w:val="00DC721C"/>
    <w:rsid w:val="00DE396D"/>
    <w:rsid w:val="00DF6131"/>
    <w:rsid w:val="00DF61DD"/>
    <w:rsid w:val="00E64D9E"/>
    <w:rsid w:val="00E70987"/>
    <w:rsid w:val="00E71ACA"/>
    <w:rsid w:val="00E867C2"/>
    <w:rsid w:val="00EA0553"/>
    <w:rsid w:val="00EC1979"/>
    <w:rsid w:val="00EE0305"/>
    <w:rsid w:val="00F25AC1"/>
    <w:rsid w:val="00F74CE6"/>
    <w:rsid w:val="00F7534A"/>
    <w:rsid w:val="00F813DE"/>
    <w:rsid w:val="00FB4D9C"/>
    <w:rsid w:val="00FC5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0D120-E11D-467A-97F0-C89A40A1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A1"/>
    <w:pPr>
      <w:spacing w:after="0" w:line="240" w:lineRule="auto"/>
    </w:pPr>
    <w:rPr>
      <w:rFonts w:ascii="Calibri" w:hAnsi="Calibri" w:cs="Calibr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7837"/>
    <w:pPr>
      <w:spacing w:after="0" w:line="240" w:lineRule="auto"/>
    </w:pPr>
  </w:style>
  <w:style w:type="table" w:styleId="Grilledutableau">
    <w:name w:val="Table Grid"/>
    <w:basedOn w:val="TableauNormal"/>
    <w:uiPriority w:val="39"/>
    <w:rsid w:val="000E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1DF5"/>
    <w:pPr>
      <w:tabs>
        <w:tab w:val="center" w:pos="4536"/>
        <w:tab w:val="right" w:pos="9072"/>
      </w:tabs>
    </w:pPr>
  </w:style>
  <w:style w:type="character" w:customStyle="1" w:styleId="En-tteCar">
    <w:name w:val="En-tête Car"/>
    <w:basedOn w:val="Policepardfaut"/>
    <w:link w:val="En-tte"/>
    <w:uiPriority w:val="99"/>
    <w:rsid w:val="00471DF5"/>
  </w:style>
  <w:style w:type="paragraph" w:styleId="Pieddepage">
    <w:name w:val="footer"/>
    <w:basedOn w:val="Normal"/>
    <w:link w:val="PieddepageCar"/>
    <w:uiPriority w:val="99"/>
    <w:unhideWhenUsed/>
    <w:rsid w:val="00471DF5"/>
    <w:pPr>
      <w:tabs>
        <w:tab w:val="center" w:pos="4536"/>
        <w:tab w:val="right" w:pos="9072"/>
      </w:tabs>
    </w:pPr>
  </w:style>
  <w:style w:type="character" w:customStyle="1" w:styleId="PieddepageCar">
    <w:name w:val="Pied de page Car"/>
    <w:basedOn w:val="Policepardfaut"/>
    <w:link w:val="Pieddepage"/>
    <w:uiPriority w:val="99"/>
    <w:rsid w:val="00471DF5"/>
  </w:style>
  <w:style w:type="character" w:styleId="Textedelespacerserv">
    <w:name w:val="Placeholder Text"/>
    <w:basedOn w:val="Policepardfaut"/>
    <w:uiPriority w:val="99"/>
    <w:semiHidden/>
    <w:rsid w:val="00471DF5"/>
    <w:rPr>
      <w:color w:val="808080"/>
    </w:rPr>
  </w:style>
  <w:style w:type="paragraph" w:styleId="Paragraphedeliste">
    <w:name w:val="List Paragraph"/>
    <w:basedOn w:val="Normal"/>
    <w:uiPriority w:val="34"/>
    <w:qFormat/>
    <w:rsid w:val="005816A1"/>
    <w:pPr>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D07F7"/>
    <w:pPr>
      <w:spacing w:after="120"/>
      <w:jc w:val="both"/>
    </w:pPr>
    <w:rPr>
      <w:rFonts w:ascii="Times New Roman" w:hAnsi="Times New Roman" w:cs="Times New Roman"/>
      <w:sz w:val="24"/>
      <w:szCs w:val="24"/>
    </w:rPr>
  </w:style>
  <w:style w:type="character" w:styleId="Appelnotedebasdep">
    <w:name w:val="footnote reference"/>
    <w:basedOn w:val="Policepardfaut"/>
    <w:uiPriority w:val="99"/>
    <w:semiHidden/>
    <w:unhideWhenUsed/>
    <w:rsid w:val="006D07F7"/>
    <w:rPr>
      <w:vertAlign w:val="superscript"/>
    </w:rPr>
  </w:style>
  <w:style w:type="paragraph" w:styleId="Textedebulles">
    <w:name w:val="Balloon Text"/>
    <w:basedOn w:val="Normal"/>
    <w:link w:val="TextedebullesCar"/>
    <w:uiPriority w:val="99"/>
    <w:semiHidden/>
    <w:unhideWhenUsed/>
    <w:rsid w:val="001D20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200C"/>
    <w:rPr>
      <w:rFonts w:ascii="Segoe UI" w:hAnsi="Segoe UI" w:cs="Segoe UI"/>
      <w:sz w:val="18"/>
      <w:szCs w:val="18"/>
    </w:rPr>
  </w:style>
  <w:style w:type="character" w:styleId="Lienhypertexte">
    <w:name w:val="Hyperlink"/>
    <w:basedOn w:val="Policepardfaut"/>
    <w:uiPriority w:val="99"/>
    <w:unhideWhenUsed/>
    <w:rsid w:val="00CF6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3369">
      <w:bodyDiv w:val="1"/>
      <w:marLeft w:val="0"/>
      <w:marRight w:val="0"/>
      <w:marTop w:val="0"/>
      <w:marBottom w:val="0"/>
      <w:divBdr>
        <w:top w:val="none" w:sz="0" w:space="0" w:color="auto"/>
        <w:left w:val="none" w:sz="0" w:space="0" w:color="auto"/>
        <w:bottom w:val="none" w:sz="0" w:space="0" w:color="auto"/>
        <w:right w:val="none" w:sz="0" w:space="0" w:color="auto"/>
      </w:divBdr>
    </w:div>
    <w:div w:id="684287908">
      <w:bodyDiv w:val="1"/>
      <w:marLeft w:val="0"/>
      <w:marRight w:val="0"/>
      <w:marTop w:val="0"/>
      <w:marBottom w:val="0"/>
      <w:divBdr>
        <w:top w:val="none" w:sz="0" w:space="0" w:color="auto"/>
        <w:left w:val="none" w:sz="0" w:space="0" w:color="auto"/>
        <w:bottom w:val="none" w:sz="0" w:space="0" w:color="auto"/>
        <w:right w:val="none" w:sz="0" w:space="0" w:color="auto"/>
      </w:divBdr>
    </w:div>
    <w:div w:id="692073344">
      <w:bodyDiv w:val="1"/>
      <w:marLeft w:val="0"/>
      <w:marRight w:val="0"/>
      <w:marTop w:val="0"/>
      <w:marBottom w:val="0"/>
      <w:divBdr>
        <w:top w:val="none" w:sz="0" w:space="0" w:color="auto"/>
        <w:left w:val="none" w:sz="0" w:space="0" w:color="auto"/>
        <w:bottom w:val="none" w:sz="0" w:space="0" w:color="auto"/>
        <w:right w:val="none" w:sz="0" w:space="0" w:color="auto"/>
      </w:divBdr>
      <w:divsChild>
        <w:div w:id="1251695807">
          <w:marLeft w:val="547"/>
          <w:marRight w:val="0"/>
          <w:marTop w:val="0"/>
          <w:marBottom w:val="0"/>
          <w:divBdr>
            <w:top w:val="none" w:sz="0" w:space="0" w:color="auto"/>
            <w:left w:val="none" w:sz="0" w:space="0" w:color="auto"/>
            <w:bottom w:val="none" w:sz="0" w:space="0" w:color="auto"/>
            <w:right w:val="none" w:sz="0" w:space="0" w:color="auto"/>
          </w:divBdr>
        </w:div>
      </w:divsChild>
    </w:div>
    <w:div w:id="799156470">
      <w:bodyDiv w:val="1"/>
      <w:marLeft w:val="0"/>
      <w:marRight w:val="0"/>
      <w:marTop w:val="0"/>
      <w:marBottom w:val="0"/>
      <w:divBdr>
        <w:top w:val="none" w:sz="0" w:space="0" w:color="auto"/>
        <w:left w:val="none" w:sz="0" w:space="0" w:color="auto"/>
        <w:bottom w:val="none" w:sz="0" w:space="0" w:color="auto"/>
        <w:right w:val="none" w:sz="0" w:space="0" w:color="auto"/>
      </w:divBdr>
      <w:divsChild>
        <w:div w:id="1394741737">
          <w:marLeft w:val="144"/>
          <w:marRight w:val="0"/>
          <w:marTop w:val="240"/>
          <w:marBottom w:val="40"/>
          <w:divBdr>
            <w:top w:val="none" w:sz="0" w:space="0" w:color="auto"/>
            <w:left w:val="none" w:sz="0" w:space="0" w:color="auto"/>
            <w:bottom w:val="none" w:sz="0" w:space="0" w:color="auto"/>
            <w:right w:val="none" w:sz="0" w:space="0" w:color="auto"/>
          </w:divBdr>
        </w:div>
      </w:divsChild>
    </w:div>
    <w:div w:id="875890195">
      <w:bodyDiv w:val="1"/>
      <w:marLeft w:val="0"/>
      <w:marRight w:val="0"/>
      <w:marTop w:val="0"/>
      <w:marBottom w:val="0"/>
      <w:divBdr>
        <w:top w:val="none" w:sz="0" w:space="0" w:color="auto"/>
        <w:left w:val="none" w:sz="0" w:space="0" w:color="auto"/>
        <w:bottom w:val="none" w:sz="0" w:space="0" w:color="auto"/>
        <w:right w:val="none" w:sz="0" w:space="0" w:color="auto"/>
      </w:divBdr>
    </w:div>
    <w:div w:id="1001391178">
      <w:bodyDiv w:val="1"/>
      <w:marLeft w:val="0"/>
      <w:marRight w:val="0"/>
      <w:marTop w:val="0"/>
      <w:marBottom w:val="0"/>
      <w:divBdr>
        <w:top w:val="none" w:sz="0" w:space="0" w:color="auto"/>
        <w:left w:val="none" w:sz="0" w:space="0" w:color="auto"/>
        <w:bottom w:val="none" w:sz="0" w:space="0" w:color="auto"/>
        <w:right w:val="none" w:sz="0" w:space="0" w:color="auto"/>
      </w:divBdr>
    </w:div>
    <w:div w:id="1077703846">
      <w:bodyDiv w:val="1"/>
      <w:marLeft w:val="0"/>
      <w:marRight w:val="0"/>
      <w:marTop w:val="0"/>
      <w:marBottom w:val="0"/>
      <w:divBdr>
        <w:top w:val="none" w:sz="0" w:space="0" w:color="auto"/>
        <w:left w:val="none" w:sz="0" w:space="0" w:color="auto"/>
        <w:bottom w:val="none" w:sz="0" w:space="0" w:color="auto"/>
        <w:right w:val="none" w:sz="0" w:space="0" w:color="auto"/>
      </w:divBdr>
      <w:divsChild>
        <w:div w:id="195117586">
          <w:marLeft w:val="547"/>
          <w:marRight w:val="0"/>
          <w:marTop w:val="0"/>
          <w:marBottom w:val="0"/>
          <w:divBdr>
            <w:top w:val="none" w:sz="0" w:space="0" w:color="auto"/>
            <w:left w:val="none" w:sz="0" w:space="0" w:color="auto"/>
            <w:bottom w:val="none" w:sz="0" w:space="0" w:color="auto"/>
            <w:right w:val="none" w:sz="0" w:space="0" w:color="auto"/>
          </w:divBdr>
        </w:div>
      </w:divsChild>
    </w:div>
    <w:div w:id="1316180784">
      <w:bodyDiv w:val="1"/>
      <w:marLeft w:val="0"/>
      <w:marRight w:val="0"/>
      <w:marTop w:val="0"/>
      <w:marBottom w:val="0"/>
      <w:divBdr>
        <w:top w:val="none" w:sz="0" w:space="0" w:color="auto"/>
        <w:left w:val="none" w:sz="0" w:space="0" w:color="auto"/>
        <w:bottom w:val="none" w:sz="0" w:space="0" w:color="auto"/>
        <w:right w:val="none" w:sz="0" w:space="0" w:color="auto"/>
      </w:divBdr>
      <w:divsChild>
        <w:div w:id="168644726">
          <w:marLeft w:val="547"/>
          <w:marRight w:val="0"/>
          <w:marTop w:val="0"/>
          <w:marBottom w:val="0"/>
          <w:divBdr>
            <w:top w:val="none" w:sz="0" w:space="0" w:color="auto"/>
            <w:left w:val="none" w:sz="0" w:space="0" w:color="auto"/>
            <w:bottom w:val="none" w:sz="0" w:space="0" w:color="auto"/>
            <w:right w:val="none" w:sz="0" w:space="0" w:color="auto"/>
          </w:divBdr>
        </w:div>
      </w:divsChild>
    </w:div>
    <w:div w:id="1328746582">
      <w:bodyDiv w:val="1"/>
      <w:marLeft w:val="0"/>
      <w:marRight w:val="0"/>
      <w:marTop w:val="0"/>
      <w:marBottom w:val="0"/>
      <w:divBdr>
        <w:top w:val="none" w:sz="0" w:space="0" w:color="auto"/>
        <w:left w:val="none" w:sz="0" w:space="0" w:color="auto"/>
        <w:bottom w:val="none" w:sz="0" w:space="0" w:color="auto"/>
        <w:right w:val="none" w:sz="0" w:space="0" w:color="auto"/>
      </w:divBdr>
    </w:div>
    <w:div w:id="1351680325">
      <w:bodyDiv w:val="1"/>
      <w:marLeft w:val="0"/>
      <w:marRight w:val="0"/>
      <w:marTop w:val="0"/>
      <w:marBottom w:val="0"/>
      <w:divBdr>
        <w:top w:val="none" w:sz="0" w:space="0" w:color="auto"/>
        <w:left w:val="none" w:sz="0" w:space="0" w:color="auto"/>
        <w:bottom w:val="none" w:sz="0" w:space="0" w:color="auto"/>
        <w:right w:val="none" w:sz="0" w:space="0" w:color="auto"/>
      </w:divBdr>
      <w:divsChild>
        <w:div w:id="1846436002">
          <w:marLeft w:val="547"/>
          <w:marRight w:val="0"/>
          <w:marTop w:val="0"/>
          <w:marBottom w:val="0"/>
          <w:divBdr>
            <w:top w:val="none" w:sz="0" w:space="0" w:color="auto"/>
            <w:left w:val="none" w:sz="0" w:space="0" w:color="auto"/>
            <w:bottom w:val="none" w:sz="0" w:space="0" w:color="auto"/>
            <w:right w:val="none" w:sz="0" w:space="0" w:color="auto"/>
          </w:divBdr>
        </w:div>
      </w:divsChild>
    </w:div>
    <w:div w:id="1425030625">
      <w:bodyDiv w:val="1"/>
      <w:marLeft w:val="0"/>
      <w:marRight w:val="0"/>
      <w:marTop w:val="0"/>
      <w:marBottom w:val="0"/>
      <w:divBdr>
        <w:top w:val="none" w:sz="0" w:space="0" w:color="auto"/>
        <w:left w:val="none" w:sz="0" w:space="0" w:color="auto"/>
        <w:bottom w:val="none" w:sz="0" w:space="0" w:color="auto"/>
        <w:right w:val="none" w:sz="0" w:space="0" w:color="auto"/>
      </w:divBdr>
    </w:div>
    <w:div w:id="1447656619">
      <w:bodyDiv w:val="1"/>
      <w:marLeft w:val="0"/>
      <w:marRight w:val="0"/>
      <w:marTop w:val="0"/>
      <w:marBottom w:val="0"/>
      <w:divBdr>
        <w:top w:val="none" w:sz="0" w:space="0" w:color="auto"/>
        <w:left w:val="none" w:sz="0" w:space="0" w:color="auto"/>
        <w:bottom w:val="none" w:sz="0" w:space="0" w:color="auto"/>
        <w:right w:val="none" w:sz="0" w:space="0" w:color="auto"/>
      </w:divBdr>
    </w:div>
    <w:div w:id="1457262621">
      <w:bodyDiv w:val="1"/>
      <w:marLeft w:val="0"/>
      <w:marRight w:val="0"/>
      <w:marTop w:val="0"/>
      <w:marBottom w:val="0"/>
      <w:divBdr>
        <w:top w:val="none" w:sz="0" w:space="0" w:color="auto"/>
        <w:left w:val="none" w:sz="0" w:space="0" w:color="auto"/>
        <w:bottom w:val="none" w:sz="0" w:space="0" w:color="auto"/>
        <w:right w:val="none" w:sz="0" w:space="0" w:color="auto"/>
      </w:divBdr>
    </w:div>
    <w:div w:id="1626621830">
      <w:bodyDiv w:val="1"/>
      <w:marLeft w:val="0"/>
      <w:marRight w:val="0"/>
      <w:marTop w:val="0"/>
      <w:marBottom w:val="0"/>
      <w:divBdr>
        <w:top w:val="none" w:sz="0" w:space="0" w:color="auto"/>
        <w:left w:val="none" w:sz="0" w:space="0" w:color="auto"/>
        <w:bottom w:val="none" w:sz="0" w:space="0" w:color="auto"/>
        <w:right w:val="none" w:sz="0" w:space="0" w:color="auto"/>
      </w:divBdr>
      <w:divsChild>
        <w:div w:id="1088624370">
          <w:marLeft w:val="547"/>
          <w:marRight w:val="0"/>
          <w:marTop w:val="0"/>
          <w:marBottom w:val="0"/>
          <w:divBdr>
            <w:top w:val="none" w:sz="0" w:space="0" w:color="auto"/>
            <w:left w:val="none" w:sz="0" w:space="0" w:color="auto"/>
            <w:bottom w:val="none" w:sz="0" w:space="0" w:color="auto"/>
            <w:right w:val="none" w:sz="0" w:space="0" w:color="auto"/>
          </w:divBdr>
        </w:div>
      </w:divsChild>
    </w:div>
    <w:div w:id="1636443327">
      <w:bodyDiv w:val="1"/>
      <w:marLeft w:val="0"/>
      <w:marRight w:val="0"/>
      <w:marTop w:val="0"/>
      <w:marBottom w:val="0"/>
      <w:divBdr>
        <w:top w:val="none" w:sz="0" w:space="0" w:color="auto"/>
        <w:left w:val="none" w:sz="0" w:space="0" w:color="auto"/>
        <w:bottom w:val="none" w:sz="0" w:space="0" w:color="auto"/>
        <w:right w:val="none" w:sz="0" w:space="0" w:color="auto"/>
      </w:divBdr>
      <w:divsChild>
        <w:div w:id="2044942665">
          <w:marLeft w:val="547"/>
          <w:marRight w:val="0"/>
          <w:marTop w:val="0"/>
          <w:marBottom w:val="0"/>
          <w:divBdr>
            <w:top w:val="none" w:sz="0" w:space="0" w:color="auto"/>
            <w:left w:val="none" w:sz="0" w:space="0" w:color="auto"/>
            <w:bottom w:val="none" w:sz="0" w:space="0" w:color="auto"/>
            <w:right w:val="none" w:sz="0" w:space="0" w:color="auto"/>
          </w:divBdr>
        </w:div>
      </w:divsChild>
    </w:div>
    <w:div w:id="1860772355">
      <w:bodyDiv w:val="1"/>
      <w:marLeft w:val="0"/>
      <w:marRight w:val="0"/>
      <w:marTop w:val="0"/>
      <w:marBottom w:val="0"/>
      <w:divBdr>
        <w:top w:val="none" w:sz="0" w:space="0" w:color="auto"/>
        <w:left w:val="none" w:sz="0" w:space="0" w:color="auto"/>
        <w:bottom w:val="none" w:sz="0" w:space="0" w:color="auto"/>
        <w:right w:val="none" w:sz="0" w:space="0" w:color="auto"/>
      </w:divBdr>
      <w:divsChild>
        <w:div w:id="9337840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gglo-larochelle.fr/projet-de-territoire/territoire-zero-carbone" TargetMode="External"/><Relationship Id="rId4" Type="http://schemas.openxmlformats.org/officeDocument/2006/relationships/settings" Target="settings.xml"/><Relationship Id="rId9" Type="http://schemas.openxmlformats.org/officeDocument/2006/relationships/hyperlink" Target="https://www.agglo-larochelle.fr/projet-de-territoire/territoire-zero-carbo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8EADF-0583-41F8-AA60-F4AF2FDA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VALAIS Jerome</dc:creator>
  <cp:keywords/>
  <dc:description/>
  <cp:lastModifiedBy>BERTHIAUD David</cp:lastModifiedBy>
  <cp:revision>12</cp:revision>
  <dcterms:created xsi:type="dcterms:W3CDTF">2019-08-02T15:47:00Z</dcterms:created>
  <dcterms:modified xsi:type="dcterms:W3CDTF">2023-01-17T09:36:00Z</dcterms:modified>
</cp:coreProperties>
</file>